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46" w:rsidRDefault="00AD7E46" w:rsidP="00AD7E46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7E46" w:rsidRDefault="00AD7E46" w:rsidP="00AD7E46">
      <w:pPr>
        <w:spacing w:after="0" w:line="240" w:lineRule="auto"/>
        <w:ind w:firstLine="7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документов для индивидуальных предпринимателей (далее-ИП):</w:t>
      </w:r>
    </w:p>
    <w:p w:rsidR="00AD7E46" w:rsidRDefault="00AD7E46" w:rsidP="00AD7E46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</w:p>
    <w:p w:rsidR="00AD7E46" w:rsidRDefault="00AD7E46" w:rsidP="00AD7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Анкета ИП, составленная по типовой форме, подписанная ИП и заверенная печатью (при наличии), кроме Клиентов МКК ТОФПМП.</w:t>
      </w:r>
    </w:p>
    <w:p w:rsidR="00AD7E46" w:rsidRDefault="00AD7E46" w:rsidP="00AD7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При получении займа в МКК ТОФПМП – копия заявления субъекта малого (среднего) предпринимательства на получение финансовой поддержки в виде выдачи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 в МКК ТОФПМП (по форме МКК ТОФПМП) – заверенная печатью (при наличии) и подписью ИП;</w:t>
      </w:r>
    </w:p>
    <w:p w:rsidR="00AD7E46" w:rsidRDefault="00AD7E46" w:rsidP="00AD7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Копия документа, подтверждающего членство в СРО, лицензий, если осуществляемая ИП деятельность лицензируется, </w:t>
      </w:r>
      <w:proofErr w:type="gramStart"/>
      <w:r>
        <w:rPr>
          <w:rFonts w:ascii="Times New Roman" w:hAnsi="Times New Roman"/>
          <w:sz w:val="24"/>
          <w:szCs w:val="24"/>
        </w:rPr>
        <w:t>заверенные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печатью (при наличии) и подписью ИП;</w:t>
      </w:r>
      <w:bookmarkStart w:id="0" w:name="_GoBack"/>
      <w:bookmarkEnd w:id="0"/>
    </w:p>
    <w:p w:rsidR="00AD7E46" w:rsidRDefault="00AD7E46" w:rsidP="00AD7E4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К</w:t>
      </w:r>
      <w:r>
        <w:rPr>
          <w:rFonts w:ascii="Times New Roman" w:hAnsi="Times New Roman"/>
          <w:sz w:val="24"/>
          <w:szCs w:val="24"/>
          <w:lang w:eastAsia="ru-RU"/>
        </w:rPr>
        <w:t xml:space="preserve">опия документа, </w:t>
      </w:r>
      <w:r>
        <w:rPr>
          <w:rFonts w:ascii="Times New Roman" w:hAnsi="Times New Roman"/>
          <w:sz w:val="24"/>
          <w:szCs w:val="24"/>
        </w:rPr>
        <w:t>удостоверяющего личность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(все страницы!) индивидуального предпринимателя, </w:t>
      </w:r>
      <w:r>
        <w:rPr>
          <w:rFonts w:ascii="Times New Roman" w:hAnsi="Times New Roman"/>
          <w:sz w:val="24"/>
          <w:szCs w:val="24"/>
        </w:rPr>
        <w:t>заверенная печатью (при наличии) и подписью ИП;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D7E46" w:rsidRDefault="00AD7E46" w:rsidP="00AD7E46">
      <w:pPr>
        <w:pStyle w:val="a5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4. К</w:t>
      </w:r>
      <w:r>
        <w:rPr>
          <w:rFonts w:ascii="Times New Roman" w:hAnsi="Times New Roman"/>
          <w:sz w:val="24"/>
          <w:szCs w:val="24"/>
        </w:rPr>
        <w:t>опии документов, подтверждающих право собственности или право аренды/иные права ИП на недвижимость по фактическому месту осуществления деятельности;</w:t>
      </w:r>
    </w:p>
    <w:p w:rsidR="00AD7E46" w:rsidRDefault="00AD7E46" w:rsidP="00AD7E4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Копии документов, подтверждающих право собственности на имущество, передаваемое Финансовой организации в залог по кредитному договору, договору займа, договору о предоставлении банковской гарантии, договору финансовой аренды (лизинга), заверенные печатью (при наличии) и подписью руководителя (или иного уполномоченного лица) Клиента;</w:t>
      </w:r>
    </w:p>
    <w:p w:rsidR="00AD7E46" w:rsidRDefault="00AD7E46" w:rsidP="00AD7E46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6. Копия или о</w:t>
      </w:r>
      <w:r>
        <w:rPr>
          <w:rFonts w:ascii="Times New Roman" w:hAnsi="Times New Roman"/>
          <w:sz w:val="24"/>
          <w:szCs w:val="24"/>
          <w:lang w:eastAsia="ru-RU"/>
        </w:rPr>
        <w:t xml:space="preserve">ригинал справки об открытых расчетных (текущих) счетах в кредитных организациях, выданная или подтвержденная налоговым органом или заверенная </w:t>
      </w:r>
      <w:r>
        <w:rPr>
          <w:rFonts w:ascii="Times New Roman" w:hAnsi="Times New Roman"/>
          <w:sz w:val="24"/>
          <w:szCs w:val="24"/>
        </w:rPr>
        <w:t>печатью (при наличии) и подписью ИП</w:t>
      </w:r>
      <w:r>
        <w:rPr>
          <w:rFonts w:ascii="Times New Roman" w:hAnsi="Times New Roman"/>
          <w:sz w:val="24"/>
          <w:szCs w:val="24"/>
          <w:lang w:eastAsia="ru-RU"/>
        </w:rPr>
        <w:t xml:space="preserve"> – сроком давности не более 2 месяцев до даты подачи З</w:t>
      </w:r>
      <w:r>
        <w:rPr>
          <w:rFonts w:ascii="Times New Roman" w:hAnsi="Times New Roman"/>
          <w:sz w:val="24"/>
          <w:szCs w:val="24"/>
        </w:rPr>
        <w:t>аявк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только если размер Поручительства Фонда  превышает 2 млн. руб.</w:t>
      </w:r>
    </w:p>
    <w:p w:rsidR="00AD7E46" w:rsidRDefault="00AD7E46" w:rsidP="00AD7E46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Допускается получение данной справки в электронном виде через официальный сайт ФНС России или портал государственных услуг РФ и последующим ее заверением Клиентом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D7E46" w:rsidRDefault="00AD7E46" w:rsidP="00AD7E46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7. </w:t>
      </w:r>
      <w:r>
        <w:rPr>
          <w:rFonts w:ascii="Times New Roman" w:hAnsi="Times New Roman"/>
          <w:sz w:val="24"/>
          <w:szCs w:val="24"/>
        </w:rPr>
        <w:t>Копия (копии) или оригинал (оригиналы) справк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ок</w:t>
      </w:r>
      <w:proofErr w:type="spellEnd"/>
      <w:r>
        <w:rPr>
          <w:rFonts w:ascii="Times New Roman" w:hAnsi="Times New Roman"/>
          <w:sz w:val="24"/>
          <w:szCs w:val="24"/>
        </w:rPr>
        <w:t>) банка(-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 об оборотах по расчетному(</w:t>
      </w:r>
      <w:proofErr w:type="spellStart"/>
      <w:r>
        <w:rPr>
          <w:rFonts w:ascii="Times New Roman" w:hAnsi="Times New Roman"/>
          <w:sz w:val="24"/>
          <w:szCs w:val="24"/>
        </w:rPr>
        <w:t>ым</w:t>
      </w:r>
      <w:proofErr w:type="spellEnd"/>
      <w:r>
        <w:rPr>
          <w:rFonts w:ascii="Times New Roman" w:hAnsi="Times New Roman"/>
          <w:sz w:val="24"/>
          <w:szCs w:val="24"/>
        </w:rPr>
        <w:t>) счету(</w:t>
      </w:r>
      <w:proofErr w:type="spellStart"/>
      <w:r>
        <w:rPr>
          <w:rFonts w:ascii="Times New Roman" w:hAnsi="Times New Roman"/>
          <w:sz w:val="24"/>
          <w:szCs w:val="24"/>
        </w:rPr>
        <w:t>ам</w:t>
      </w:r>
      <w:proofErr w:type="spellEnd"/>
      <w:r>
        <w:rPr>
          <w:rFonts w:ascii="Times New Roman" w:hAnsi="Times New Roman"/>
          <w:sz w:val="24"/>
          <w:szCs w:val="24"/>
        </w:rPr>
        <w:t>) за шесть полных завершенных месяцев, предшествующих дню подачи Заявки, с помесячной разбивкой и указанием наличия/отсутствия ссудной задолженности (при наличии обязательно должны быть указаны сроки погашения кредитов и их сумма)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b/>
          <w:sz w:val="24"/>
          <w:szCs w:val="24"/>
          <w:lang w:eastAsia="ru-RU"/>
        </w:rPr>
        <w:t>только если размер Поручительства Фонда  превышает 2 млн. руб.</w:t>
      </w:r>
    </w:p>
    <w:p w:rsidR="00AD7E46" w:rsidRDefault="00AD7E46" w:rsidP="00AD7E4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Справки необходимо предоставить по ВСЕМ открытым расчетным (текущим) счетам в кредитных организациях. Допускается предоставление в Фонд данных справок, полученных по системе дистанционного банковского обслуживания, заверенных Клиентом;</w:t>
      </w:r>
    </w:p>
    <w:p w:rsidR="00AD7E46" w:rsidRDefault="00AD7E46" w:rsidP="00AD7E4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8. </w:t>
      </w:r>
      <w:proofErr w:type="gramStart"/>
      <w:r>
        <w:rPr>
          <w:rFonts w:ascii="Times New Roman" w:hAnsi="Times New Roman"/>
          <w:sz w:val="24"/>
          <w:szCs w:val="24"/>
        </w:rPr>
        <w:t>Копия или оригинал справки об исполнении налогоплательщиком (плательщиком сборов, налоговым агентом) субъектом малого (среднего) предпринимательства обязанности по уплате налогов, сборов, пеней, штрафов по форме КНД 1120101 или справки о состоянии расчетов по налогам, сборам, пеням и штрафам по форме КНД 1160080 по состоянию на любую дату в течение периода, равного 30 календарным дням, предшествующего дате заключения договора (соглашения) о предоставлении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поручительства. </w:t>
      </w:r>
    </w:p>
    <w:p w:rsidR="00AD7E46" w:rsidRDefault="00AD7E46" w:rsidP="00AD7E4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Допускается получение и предоставление данной справки в электронном виде с ЭЦП налогового органа, заверенной Клиентом.</w:t>
      </w:r>
    </w:p>
    <w:p w:rsidR="00AD7E46" w:rsidRDefault="00AD7E46" w:rsidP="00AD7E4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Допускается предоставление актуальной справки после подачи Заявки, но до предоставления Поручительства Фонда (подписания договора поручительства);</w:t>
      </w:r>
    </w:p>
    <w:p w:rsidR="00AD7E46" w:rsidRDefault="00AD7E46" w:rsidP="00AD7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4"/>
          <w:szCs w:val="24"/>
        </w:rPr>
        <w:t>9. По инвестиционным проектам представляются копии следующих документов:</w:t>
      </w:r>
    </w:p>
    <w:p w:rsidR="00AD7E46" w:rsidRDefault="00AD7E46" w:rsidP="00AD7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- проектно-сметная и разрешительная документация по проекту;</w:t>
      </w:r>
    </w:p>
    <w:p w:rsidR="00AD7E46" w:rsidRDefault="00AD7E46" w:rsidP="00AD7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бизнес-план реализации инвестиционного проекта;</w:t>
      </w:r>
    </w:p>
    <w:p w:rsidR="00AD7E46" w:rsidRDefault="00AD7E46" w:rsidP="00AD7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независимая маркетинговая и/или технологическая экспертизы – при наличии;</w:t>
      </w:r>
    </w:p>
    <w:p w:rsidR="00AD7E46" w:rsidRDefault="00AD7E46" w:rsidP="00AD7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прочие документы, которые могут прямо или косвенно подтверждать направление расходования заемных средств и источники обслуживания обеспечиваемого обязательства – при наличии. </w:t>
      </w:r>
    </w:p>
    <w:p w:rsidR="00AD7E46" w:rsidRDefault="00AD7E46" w:rsidP="00AD7E4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10.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lang w:eastAsia="ru-RU"/>
        </w:rPr>
        <w:t>аверенные копии налоговой отчетности за последний отчетный период (для Клиентов, находящихся в процессе старт-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апа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при наличии) - налоговые декларации с отметками ИФНС на них или документами, подтверждающими сдачу в электронном виде: квитанция о приеме, извещение о вводе сведений либо с приложением копии квитанции об отправке заказного письма с описью вложения (при направлении по почте). </w:t>
      </w:r>
      <w:proofErr w:type="gramEnd"/>
    </w:p>
    <w:p w:rsidR="00AD7E46" w:rsidRDefault="00AD7E46" w:rsidP="00AD7E4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При общей</w:t>
      </w:r>
      <w:r>
        <w:rPr>
          <w:rFonts w:ascii="Times New Roman" w:hAnsi="Times New Roman"/>
          <w:sz w:val="24"/>
          <w:szCs w:val="24"/>
          <w:lang w:eastAsia="ru-RU"/>
        </w:rPr>
        <w:t xml:space="preserve"> системе налогообложения необходимы налоговые декларации по НДС (за последний отчетный период). </w:t>
      </w:r>
    </w:p>
    <w:p w:rsidR="00AD7E46" w:rsidRDefault="00AD7E46" w:rsidP="00AD7E4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При упрощенной системе налогообложения </w:t>
      </w:r>
      <w:r>
        <w:rPr>
          <w:rFonts w:ascii="Times New Roman" w:hAnsi="Times New Roman"/>
          <w:sz w:val="24"/>
          <w:szCs w:val="24"/>
          <w:lang w:eastAsia="ru-RU"/>
        </w:rPr>
        <w:t>- налоговую декларацию по налогу, уплачиваемому в связи с применением упрощенной системы налогообложения за последний отчетный период.</w:t>
      </w:r>
    </w:p>
    <w:p w:rsidR="00AD7E46" w:rsidRDefault="00AD7E46" w:rsidP="00AD7E4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При уплате единого налога на вмененный доход - </w:t>
      </w:r>
      <w:r>
        <w:rPr>
          <w:rFonts w:ascii="Times New Roman" w:hAnsi="Times New Roman"/>
          <w:sz w:val="24"/>
          <w:szCs w:val="24"/>
          <w:lang w:eastAsia="ru-RU"/>
        </w:rPr>
        <w:t xml:space="preserve">налоговые декларации по единому налогу на вмененный доход за последний отчетный период. </w:t>
      </w:r>
    </w:p>
    <w:p w:rsidR="00AD7E46" w:rsidRDefault="00AD7E46" w:rsidP="00AD7E4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При патентной системе налогообложения -  </w:t>
      </w:r>
      <w:r>
        <w:rPr>
          <w:rFonts w:ascii="Times New Roman" w:hAnsi="Times New Roman"/>
          <w:sz w:val="24"/>
          <w:szCs w:val="24"/>
          <w:lang w:eastAsia="ru-RU"/>
        </w:rPr>
        <w:t>копия патента.</w:t>
      </w:r>
    </w:p>
    <w:p w:rsidR="00AD7E46" w:rsidRDefault="00AD7E46" w:rsidP="00AD7E4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если Клиент до момента приобретения действующего патента также применял патентную систему налогообложения, дополнительно к указанным выше документам предоставляется копия патента, окончившего свое действие.</w:t>
      </w:r>
    </w:p>
    <w:p w:rsidR="00AD7E46" w:rsidRDefault="00AD7E46" w:rsidP="00AD7E4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При применении единого сельскохозяйственного </w:t>
      </w:r>
      <w:proofErr w:type="gramStart"/>
      <w:r>
        <w:rPr>
          <w:rFonts w:ascii="Times New Roman" w:hAnsi="Times New Roman"/>
          <w:sz w:val="24"/>
          <w:szCs w:val="24"/>
          <w:u w:val="single"/>
          <w:lang w:eastAsia="ru-RU"/>
        </w:rPr>
        <w:t>налога-копию</w:t>
      </w:r>
      <w:proofErr w:type="gramEnd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налоговой декларации по налогу, уплачиваемому в связи с применением системы налогообложения в виде единого сельскохозяйственного налога, за последний отчетный период. </w:t>
      </w:r>
    </w:p>
    <w:p w:rsidR="00AD7E46" w:rsidRDefault="00AD7E46" w:rsidP="00AD7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 Для клиентов, применяющих УСН, ЕНВД, патентную систему налогообложения, ЕСХН, также представляется копия книги учета доходов и расходов за прошлый отчетный год и текущий финансовый год или отчеты контрольно-кассовой техники/управленческие данные по выручке за  прошлый год и текущий финансовый год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ля Клиентов, находящихся в процессе старт-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апа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за прошлый отчетный год – при наличии).</w:t>
      </w:r>
    </w:p>
    <w:p w:rsidR="007B5BBF" w:rsidRDefault="007B5BBF"/>
    <w:sectPr w:rsidR="007B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D0"/>
    <w:rsid w:val="005F21D0"/>
    <w:rsid w:val="007B5BBF"/>
    <w:rsid w:val="00AD7E46"/>
    <w:rsid w:val="00FC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AD7E46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AD7E46"/>
    <w:rPr>
      <w:rFonts w:ascii="Calibri" w:eastAsia="Calibri" w:hAnsi="Calibri" w:cs="Times New Roman"/>
      <w:sz w:val="20"/>
      <w:szCs w:val="20"/>
    </w:rPr>
  </w:style>
  <w:style w:type="paragraph" w:styleId="a5">
    <w:name w:val="No Spacing"/>
    <w:uiPriority w:val="1"/>
    <w:qFormat/>
    <w:rsid w:val="00AD7E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Абзац списка для документа Знак"/>
    <w:link w:val="a7"/>
    <w:uiPriority w:val="34"/>
    <w:locked/>
    <w:rsid w:val="00AD7E46"/>
  </w:style>
  <w:style w:type="paragraph" w:styleId="a7">
    <w:name w:val="List Paragraph"/>
    <w:aliases w:val="Абзац списка для документа"/>
    <w:basedOn w:val="a"/>
    <w:link w:val="a6"/>
    <w:uiPriority w:val="34"/>
    <w:qFormat/>
    <w:rsid w:val="00AD7E4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AD7E46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AD7E46"/>
    <w:rPr>
      <w:rFonts w:ascii="Calibri" w:eastAsia="Calibri" w:hAnsi="Calibri" w:cs="Times New Roman"/>
      <w:sz w:val="20"/>
      <w:szCs w:val="20"/>
    </w:rPr>
  </w:style>
  <w:style w:type="paragraph" w:styleId="a5">
    <w:name w:val="No Spacing"/>
    <w:uiPriority w:val="1"/>
    <w:qFormat/>
    <w:rsid w:val="00AD7E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Абзац списка для документа Знак"/>
    <w:link w:val="a7"/>
    <w:uiPriority w:val="34"/>
    <w:locked/>
    <w:rsid w:val="00AD7E46"/>
  </w:style>
  <w:style w:type="paragraph" w:styleId="a7">
    <w:name w:val="List Paragraph"/>
    <w:aliases w:val="Абзац списка для документа"/>
    <w:basedOn w:val="a"/>
    <w:link w:val="a6"/>
    <w:uiPriority w:val="34"/>
    <w:qFormat/>
    <w:rsid w:val="00AD7E4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Чуйкина</dc:creator>
  <cp:keywords/>
  <dc:description/>
  <cp:lastModifiedBy>Ирина Евгеньевна Сидорина</cp:lastModifiedBy>
  <cp:revision>3</cp:revision>
  <dcterms:created xsi:type="dcterms:W3CDTF">2020-08-11T13:19:00Z</dcterms:created>
  <dcterms:modified xsi:type="dcterms:W3CDTF">2020-08-17T13:11:00Z</dcterms:modified>
</cp:coreProperties>
</file>