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6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header7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4644" w:type="dxa"/>
        <w:tblLook w:val="00A0" w:firstRow="1" w:lastRow="0" w:firstColumn="1" w:lastColumn="0" w:noHBand="0" w:noVBand="0"/>
      </w:tblPr>
      <w:tblGrid>
        <w:gridCol w:w="4395"/>
      </w:tblGrid>
      <w:tr>
        <w:trPr/>
        <w:tc>
          <w:tcPr>
            <w:tcW w:w="439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УТВЕРЖДЕНО</w:t>
            </w:r>
            <w:r/>
          </w:p>
          <w:p>
            <w:pPr>
              <w:ind w:left="-392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Советом Тульского областного гарантийного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30.12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(с изменениями, утвержденными решением Совета Тульского областного гарантийного фонда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.2023, 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FF0000"/>
          <w:sz w:val="28"/>
          <w:szCs w:val="28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Регламент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предоставления поручительств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Тульским областным гарантийным фондом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 кредитным договорам, договорам займа, договорам финансовой аренды (лизинга), договорам о предоставлении банковской гарантии и иным договорам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202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3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Содержание: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pStyle w:val="1110"/>
        <w:numPr>
          <w:ilvl w:val="0"/>
          <w:numId w:val="42"/>
        </w:numPr>
        <w:spacing w:after="0" w:line="240" w:lineRule="auto"/>
        <w:tabs>
          <w:tab w:val="left" w:pos="767" w:leader="none"/>
          <w:tab w:val="left" w:pos="9356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Общие положения……………………………………………………………………………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3</w:t>
      </w:r>
      <w:r/>
    </w:p>
    <w:p>
      <w:pPr>
        <w:pStyle w:val="1110"/>
        <w:numPr>
          <w:ilvl w:val="0"/>
          <w:numId w:val="42"/>
        </w:numPr>
        <w:spacing w:after="0" w:line="240" w:lineRule="auto"/>
        <w:tabs>
          <w:tab w:val="left" w:pos="767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Критерии предоставления Поручительства Фонда………………………………………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6</w:t>
      </w:r>
      <w:r/>
    </w:p>
    <w:p>
      <w:pPr>
        <w:pStyle w:val="1110"/>
        <w:numPr>
          <w:ilvl w:val="0"/>
          <w:numId w:val="42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Порядок предоставления Поручительства Фонда…………………………………………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8</w:t>
      </w:r>
      <w:r/>
    </w:p>
    <w:p>
      <w:pPr>
        <w:pStyle w:val="110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формирования и  деятельности Комиссии………………………………………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3</w:t>
      </w:r>
      <w:r/>
    </w:p>
    <w:p>
      <w:pPr>
        <w:pStyle w:val="1108"/>
        <w:numPr>
          <w:ilvl w:val="0"/>
          <w:numId w:val="4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документального оформления Поручительства Фонда…………………………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4</w:t>
      </w:r>
      <w:r/>
    </w:p>
    <w:p>
      <w:pPr>
        <w:pStyle w:val="1119"/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досье Клиента………………………………………………………………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5</w:t>
      </w:r>
      <w:r/>
    </w:p>
    <w:p>
      <w:pPr>
        <w:pStyle w:val="1110"/>
        <w:numPr>
          <w:ilvl w:val="0"/>
          <w:numId w:val="42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Порядок выполнения Фондом обязательств п</w:t>
      </w:r>
      <w:r>
        <w:rPr>
          <w:rFonts w:ascii="Times New Roman" w:hAnsi="Times New Roman"/>
          <w:sz w:val="24"/>
          <w:szCs w:val="24"/>
        </w:rPr>
        <w:t xml:space="preserve">о выданному поручительству……………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6</w:t>
      </w:r>
      <w:r/>
    </w:p>
    <w:p>
      <w:pPr>
        <w:pStyle w:val="1110"/>
        <w:numPr>
          <w:ilvl w:val="0"/>
          <w:numId w:val="42"/>
        </w:numPr>
        <w:spacing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Особенности </w:t>
      </w:r>
      <w:r>
        <w:rPr>
          <w:rFonts w:ascii="Times New Roman" w:hAnsi="Times New Roman"/>
          <w:sz w:val="24"/>
          <w:szCs w:val="24"/>
        </w:rPr>
        <w:t xml:space="preserve">порядка выполнения</w:t>
      </w:r>
      <w:r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ом обязательств</w:t>
      </w:r>
      <w:r>
        <w:rPr>
          <w:rFonts w:ascii="Times New Roman" w:hAnsi="Times New Roman"/>
          <w:sz w:val="24"/>
          <w:szCs w:val="24"/>
        </w:rPr>
        <w:t xml:space="preserve"> перед </w:t>
      </w:r>
      <w:r>
        <w:rPr>
          <w:rFonts w:ascii="Times New Roman" w:hAnsi="Times New Roman"/>
          <w:bCs/>
          <w:sz w:val="24"/>
          <w:szCs w:val="24"/>
        </w:rPr>
        <w:t xml:space="preserve">МКК ТОФПМП по выданному поручительству…………………………………………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….</w:t>
      </w:r>
      <w:r>
        <w:rPr>
          <w:rFonts w:ascii="Times New Roman" w:hAnsi="Times New Roman"/>
          <w:sz w:val="24"/>
          <w:szCs w:val="24"/>
        </w:rPr>
        <w:t xml:space="preserve">……………………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8</w:t>
      </w:r>
      <w:r/>
    </w:p>
    <w:p>
      <w:pPr>
        <w:pStyle w:val="1110"/>
        <w:numPr>
          <w:ilvl w:val="0"/>
          <w:numId w:val="42"/>
        </w:numPr>
        <w:jc w:val="both"/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Особенности предоставления Поручительства Фонда </w:t>
      </w:r>
      <w:r>
        <w:rPr>
          <w:rFonts w:ascii="Times New Roman" w:hAnsi="Times New Roman"/>
          <w:sz w:val="24"/>
          <w:szCs w:val="24"/>
        </w:rPr>
        <w:t xml:space="preserve">при </w:t>
      </w:r>
      <w:r>
        <w:rPr>
          <w:rFonts w:ascii="Times New Roman" w:hAnsi="Times New Roman"/>
          <w:sz w:val="24"/>
          <w:szCs w:val="24"/>
        </w:rPr>
        <w:t xml:space="preserve">софинансировании</w:t>
      </w:r>
      <w:r>
        <w:rPr>
          <w:rFonts w:ascii="Times New Roman" w:hAnsi="Times New Roman"/>
          <w:sz w:val="24"/>
          <w:szCs w:val="24"/>
        </w:rPr>
        <w:t xml:space="preserve"> поддержки за счет субсидии </w:t>
      </w:r>
      <w:r>
        <w:rPr>
          <w:rFonts w:ascii="Times New Roman" w:hAnsi="Times New Roman"/>
          <w:sz w:val="24"/>
          <w:szCs w:val="24"/>
        </w:rPr>
        <w:t xml:space="preserve">в период в</w:t>
      </w:r>
      <w:r>
        <w:rPr>
          <w:rFonts w:ascii="Times New Roman" w:hAnsi="Times New Roman"/>
          <w:sz w:val="24"/>
          <w:szCs w:val="24"/>
        </w:rPr>
        <w:t xml:space="preserve">ведения</w:t>
      </w:r>
      <w:r>
        <w:rPr>
          <w:rFonts w:ascii="Times New Roman" w:hAnsi="Times New Roman"/>
          <w:sz w:val="24"/>
          <w:szCs w:val="24"/>
        </w:rPr>
        <w:t xml:space="preserve"> режима повышенной готовности</w:t>
      </w:r>
      <w:r>
        <w:rPr>
          <w:rFonts w:ascii="Times New Roman" w:hAnsi="Times New Roman"/>
          <w:bCs/>
          <w:sz w:val="24"/>
          <w:szCs w:val="24"/>
        </w:rPr>
        <w:t xml:space="preserve"> или режима </w:t>
      </w:r>
      <w:r>
        <w:rPr>
          <w:rFonts w:ascii="Times New Roman" w:hAnsi="Times New Roman"/>
          <w:bCs/>
          <w:sz w:val="24"/>
          <w:szCs w:val="24"/>
        </w:rPr>
        <w:t xml:space="preserve">чрезвычайной ситуации…………………</w:t>
      </w:r>
      <w:r>
        <w:rPr>
          <w:rFonts w:ascii="Times New Roman" w:hAnsi="Times New Roman"/>
          <w:bCs/>
          <w:sz w:val="24"/>
          <w:szCs w:val="24"/>
        </w:rPr>
        <w:t xml:space="preserve">…………………………………………………..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20</w:t>
      </w:r>
      <w:r/>
    </w:p>
    <w:p>
      <w:pPr>
        <w:pStyle w:val="1110"/>
        <w:numPr>
          <w:ilvl w:val="0"/>
          <w:numId w:val="42"/>
        </w:num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пролонгации  Фондом договоров поручительства на основании Федерального закона от 03.04.2020 № 106-ФЗ «О внесении изменений в Федеральный закон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- Федеральный закон)…………………</w:t>
      </w:r>
      <w:r>
        <w:rPr>
          <w:rFonts w:ascii="Times New Roman" w:hAnsi="Times New Roman"/>
          <w:sz w:val="24"/>
          <w:szCs w:val="24"/>
        </w:rPr>
        <w:t xml:space="preserve">…. </w:t>
      </w:r>
      <w:r>
        <w:rPr>
          <w:rFonts w:ascii="Times New Roman" w:hAnsi="Times New Roman"/>
          <w:sz w:val="24"/>
          <w:szCs w:val="24"/>
        </w:rPr>
        <w:t xml:space="preserve">20</w:t>
      </w:r>
      <w:r/>
    </w:p>
    <w:p>
      <w:pPr>
        <w:pStyle w:val="1110"/>
        <w:numPr>
          <w:ilvl w:val="0"/>
          <w:numId w:val="42"/>
        </w:num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Правила взаимодействия Фонда и 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кционерного общества «Федеральная корпорация по развитию малого и среднего  предпринимательства» при предоставлении гарантийного продукта «Прямая гарантия, выдаваемая совместно с поручительством Фонда (</w:t>
      </w:r>
      <w:r>
        <w:rPr>
          <w:rFonts w:ascii="Times New Roman" w:hAnsi="Times New Roman"/>
          <w:sz w:val="24"/>
          <w:szCs w:val="24"/>
        </w:rPr>
        <w:t xml:space="preserve">согарантия</w:t>
      </w:r>
      <w:r>
        <w:rPr>
          <w:rFonts w:ascii="Times New Roman" w:hAnsi="Times New Roman"/>
          <w:sz w:val="24"/>
          <w:szCs w:val="24"/>
        </w:rPr>
        <w:t xml:space="preserve">), а также при обеспечении исполнения обязательств субъекта малого и среднего предпринимательства в рамках одного кредитного договора…………………</w:t>
      </w:r>
      <w:r>
        <w:rPr>
          <w:rFonts w:ascii="Times New Roman" w:hAnsi="Times New Roman"/>
          <w:sz w:val="24"/>
          <w:szCs w:val="24"/>
        </w:rPr>
        <w:t xml:space="preserve">...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10"/>
        <w:numPr>
          <w:ilvl w:val="0"/>
          <w:numId w:val="42"/>
        </w:numPr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Заключительные и переходные положения………………………………………………… 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3</w:t>
      </w:r>
      <w:r/>
    </w:p>
    <w:p>
      <w:pPr>
        <w:spacing w:after="0" w:line="240" w:lineRule="auto"/>
        <w:tabs>
          <w:tab w:val="left" w:pos="739" w:leader="none"/>
          <w:tab w:val="left" w:pos="9356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…………</w:t>
      </w:r>
      <w:r>
        <w:rPr>
          <w:rFonts w:ascii="Times New Roman" w:hAnsi="Times New Roman"/>
          <w:sz w:val="24"/>
          <w:szCs w:val="24"/>
          <w:lang w:eastAsia="ru-RU"/>
        </w:rPr>
        <w:t xml:space="preserve">…………………………………………………………………………… 2</w:t>
      </w:r>
      <w:r>
        <w:rPr>
          <w:rFonts w:ascii="Times New Roman" w:hAnsi="Times New Roman"/>
          <w:sz w:val="24"/>
          <w:szCs w:val="24"/>
          <w:lang w:eastAsia="ru-RU"/>
        </w:rPr>
        <w:t xml:space="preserve">4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numPr>
          <w:ilvl w:val="0"/>
          <w:numId w:val="1"/>
        </w:num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Общие положения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pStyle w:val="1110"/>
        <w:numPr>
          <w:ilvl w:val="1"/>
          <w:numId w:val="2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 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Настоящий Регламент определяет общие условия и порядок предоставления поручительств Тульским областн</w:t>
      </w:r>
      <w:r>
        <w:rPr>
          <w:rFonts w:ascii="Times New Roman" w:hAnsi="Times New Roman"/>
          <w:sz w:val="24"/>
          <w:szCs w:val="24"/>
          <w:lang w:eastAsia="ru-RU"/>
        </w:rPr>
        <w:t xml:space="preserve">ым</w:t>
      </w:r>
      <w:r>
        <w:rPr>
          <w:rFonts w:ascii="Times New Roman" w:hAnsi="Times New Roman"/>
          <w:sz w:val="24"/>
          <w:szCs w:val="24"/>
          <w:lang w:eastAsia="ru-RU"/>
        </w:rPr>
        <w:t xml:space="preserve"> гарантийным фондом (далее – Фонд) по обязательствам субъектов малого и среднего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(далее – субъектов МСП),</w:t>
      </w:r>
      <w:r>
        <w:rPr>
          <w:rFonts w:ascii="Times New Roman" w:hAnsi="Times New Roman"/>
          <w:sz w:val="24"/>
          <w:szCs w:val="24"/>
        </w:rPr>
        <w:t xml:space="preserve"> организаций инфраструктуры поддержки 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- организация инфраструктуры поддержки),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физических лиц, применяющих специальный налоговый режим «Налог на профессиональный доход» (далее –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самозанятый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гражданин),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основанных на кредитных договорах, договорах займа, договорах финансовой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аренды (лизинга), </w:t>
      </w:r>
      <w:r>
        <w:rPr>
          <w:rFonts w:ascii="Times New Roman" w:hAnsi="Times New Roman"/>
          <w:sz w:val="24"/>
          <w:szCs w:val="24"/>
          <w:lang w:eastAsia="ru-RU"/>
        </w:rPr>
        <w:t xml:space="preserve">договорах</w:t>
      </w:r>
      <w:r>
        <w:rPr>
          <w:rFonts w:ascii="Times New Roman" w:hAnsi="Times New Roman"/>
          <w:sz w:val="24"/>
          <w:szCs w:val="24"/>
          <w:lang w:eastAsia="ru-RU"/>
        </w:rPr>
        <w:t xml:space="preserve"> о предоставлении банковской гарантии и иных договорах (далее – Регламент).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 разработан в соответствии с Гражданским кодексом Российской Федерации, Федеральным законом от 24.07.2007 № 209-ФЗ «О развитии малого и среднего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предпринимательства в Российской Федерации» (далее – Федеральный закон № 209-ФЗ),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постановлением Правительства РФ от 15.04.2014 № 316 «Об утверждении государственной программы Российской Федерации «Экономическое развитие и инновационная экономика»,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приказом Министерства экономического развития Российской Федерации от 28.11.2016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№ 763 «Об утверждении требований к фондам содействия кредитованию (гарантийным фондам, фондам поручительств) и их деятельности»,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п</w:t>
      </w:r>
      <w:r>
        <w:rPr>
          <w:rFonts w:ascii="Times New Roman" w:hAnsi="Times New Roman" w:eastAsiaTheme="minorHAnsi"/>
          <w:sz w:val="24"/>
          <w:szCs w:val="24"/>
        </w:rPr>
        <w:t xml:space="preserve">риказ</w:t>
      </w:r>
      <w:r>
        <w:rPr>
          <w:rFonts w:ascii="Times New Roman" w:hAnsi="Times New Roman" w:eastAsiaTheme="minorHAnsi"/>
          <w:sz w:val="24"/>
          <w:szCs w:val="24"/>
        </w:rPr>
        <w:t xml:space="preserve">ом</w:t>
      </w:r>
      <w:r>
        <w:rPr>
          <w:rFonts w:ascii="Times New Roman" w:hAnsi="Times New Roman" w:eastAsiaTheme="minorHAnsi"/>
          <w:sz w:val="24"/>
          <w:szCs w:val="24"/>
        </w:rPr>
        <w:t xml:space="preserve"> Минэкономразвития России от 26.03.2021 </w:t>
      </w:r>
      <w:r>
        <w:rPr>
          <w:rFonts w:ascii="Times New Roman" w:hAnsi="Times New Roman" w:eastAsiaTheme="minorHAnsi"/>
          <w:sz w:val="24"/>
          <w:szCs w:val="24"/>
        </w:rPr>
        <w:t xml:space="preserve">№</w:t>
      </w:r>
      <w:r>
        <w:rPr>
          <w:rFonts w:ascii="Times New Roman" w:hAnsi="Times New Roman" w:eastAsiaTheme="minorHAnsi"/>
          <w:sz w:val="24"/>
          <w:szCs w:val="24"/>
        </w:rPr>
        <w:t xml:space="preserve"> 142</w:t>
      </w:r>
      <w:r>
        <w:rPr>
          <w:rFonts w:ascii="Times New Roman" w:hAnsi="Times New Roman" w:eastAsiaTheme="minorHAnsi"/>
          <w:sz w:val="24"/>
          <w:szCs w:val="24"/>
        </w:rPr>
        <w:t xml:space="preserve"> «</w:t>
      </w:r>
      <w:r>
        <w:rPr>
          <w:rFonts w:ascii="Times New Roman" w:hAnsi="Times New Roman" w:eastAsiaTheme="minorHAnsi"/>
          <w:sz w:val="24"/>
          <w:szCs w:val="24"/>
        </w:rPr>
        <w:t xml:space="preserve">Об утверждении тре</w:t>
      </w:r>
      <w:r>
        <w:rPr>
          <w:rFonts w:ascii="Times New Roman" w:hAnsi="Times New Roman" w:eastAsiaTheme="minorHAnsi"/>
          <w:sz w:val="24"/>
          <w:szCs w:val="24"/>
        </w:rPr>
        <w:t xml:space="preserve">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</w:t>
      </w:r>
      <w:r>
        <w:rPr>
          <w:rFonts w:ascii="Times New Roman" w:hAnsi="Times New Roman" w:eastAsiaTheme="minorHAnsi"/>
          <w:sz w:val="24"/>
          <w:szCs w:val="24"/>
        </w:rPr>
        <w:t xml:space="preserve">«</w:t>
      </w:r>
      <w:r>
        <w:rPr>
          <w:rFonts w:ascii="Times New Roman" w:hAnsi="Times New Roman" w:eastAsiaTheme="minorHAnsi"/>
          <w:sz w:val="24"/>
          <w:szCs w:val="24"/>
        </w:rPr>
        <w:t xml:space="preserve">Налог на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профессиональный доход</w:t>
      </w:r>
      <w:r>
        <w:rPr>
          <w:rFonts w:ascii="Times New Roman" w:hAnsi="Times New Roman" w:eastAsiaTheme="minorHAnsi"/>
          <w:sz w:val="24"/>
          <w:szCs w:val="24"/>
        </w:rPr>
        <w:t xml:space="preserve">»</w:t>
      </w:r>
      <w:r>
        <w:rPr>
          <w:rFonts w:ascii="Times New Roman" w:hAnsi="Times New Roman" w:eastAsiaTheme="minorHAnsi"/>
          <w:sz w:val="24"/>
          <w:szCs w:val="24"/>
        </w:rPr>
        <w:t xml:space="preserve">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>
        <w:rPr>
          <w:rFonts w:ascii="Times New Roman" w:hAnsi="Times New Roman" w:eastAsiaTheme="minorHAnsi"/>
          <w:sz w:val="24"/>
          <w:szCs w:val="24"/>
        </w:rPr>
        <w:t xml:space="preserve">«</w:t>
      </w:r>
      <w:r>
        <w:rPr>
          <w:rFonts w:ascii="Times New Roman" w:hAnsi="Times New Roman" w:eastAsiaTheme="minorHAnsi"/>
          <w:sz w:val="24"/>
          <w:szCs w:val="24"/>
        </w:rPr>
        <w:t xml:space="preserve">Малое и среднее предпринимательство и поддержка индивидуальной предпринимательской инициативы</w:t>
      </w:r>
      <w:r>
        <w:rPr>
          <w:rFonts w:ascii="Times New Roman" w:hAnsi="Times New Roman" w:eastAsiaTheme="minorHAnsi"/>
          <w:sz w:val="24"/>
          <w:szCs w:val="24"/>
        </w:rPr>
        <w:t xml:space="preserve">»</w:t>
      </w:r>
      <w:r>
        <w:rPr>
          <w:rFonts w:ascii="Times New Roman" w:hAnsi="Times New Roman" w:eastAsiaTheme="minorHAnsi"/>
          <w:sz w:val="24"/>
          <w:szCs w:val="24"/>
        </w:rPr>
        <w:t xml:space="preserve">, и требований к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eastAsiaTheme="minorHAnsi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в том числе с последующими изменениями и дополнениями, а также с</w:t>
      </w:r>
      <w:r>
        <w:rPr>
          <w:rFonts w:ascii="Times New Roman" w:hAnsi="Times New Roman"/>
          <w:sz w:val="24"/>
          <w:szCs w:val="24"/>
        </w:rPr>
        <w:t xml:space="preserve"> другими нормативными актами.</w:t>
      </w:r>
      <w:r>
        <w:rPr>
          <w:rFonts w:ascii="Times New Roman" w:hAnsi="Times New Roman"/>
          <w:sz w:val="24"/>
          <w:szCs w:val="24"/>
        </w:rPr>
        <w:t xml:space="preserve">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В настоящем Регламенте используются следующие понятия: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Финансовая организация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кредитная организация, лизинговая компания, </w:t>
      </w:r>
      <w:r>
        <w:rPr>
          <w:rFonts w:ascii="Times New Roman" w:hAnsi="Times New Roman"/>
          <w:sz w:val="24"/>
          <w:szCs w:val="24"/>
          <w:lang w:eastAsia="ru-RU"/>
        </w:rPr>
        <w:t xml:space="preserve">микрофинансовая</w:t>
      </w:r>
      <w:r>
        <w:rPr>
          <w:rFonts w:ascii="Times New Roman" w:hAnsi="Times New Roman"/>
          <w:sz w:val="24"/>
          <w:szCs w:val="24"/>
          <w:lang w:eastAsia="ru-RU"/>
        </w:rPr>
        <w:t xml:space="preserve">, иная организация, заключившая с Фондом соглашение о </w:t>
      </w:r>
      <w:r>
        <w:rPr>
          <w:rFonts w:ascii="Times New Roman" w:hAnsi="Times New Roman"/>
          <w:sz w:val="24"/>
          <w:szCs w:val="24"/>
          <w:lang w:eastAsia="ru-RU"/>
        </w:rPr>
        <w:t xml:space="preserve">сотрудничестве и осуществляющая финансирование субъектов МСП, организаций инфраструктуры поддержки, а также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самозанятых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Совет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- высший коллегиальный орган управления Фонда, в компетенцию которого входит утверждение и изменение настоящего Регламента. 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Поручительство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- оформленный в соответствии с требованиями действующего законодательства Российской Федерации договор поручительства, по которому Фонд обязывается перед Финансовой организацией отвечать за исполнение субъектом </w:t>
      </w:r>
      <w:r>
        <w:rPr>
          <w:rFonts w:ascii="Times New Roman" w:hAnsi="Times New Roman"/>
          <w:sz w:val="24"/>
          <w:szCs w:val="24"/>
          <w:lang w:eastAsia="ru-RU"/>
        </w:rPr>
        <w:t xml:space="preserve">МСП,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организаци</w:t>
      </w:r>
      <w:r>
        <w:rPr>
          <w:rFonts w:ascii="Times New Roman" w:hAnsi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/>
          <w:sz w:val="24"/>
          <w:szCs w:val="24"/>
          <w:lang w:eastAsia="ru-RU"/>
        </w:rPr>
        <w:t xml:space="preserve">й инфраструктуры 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самозанятым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гражданином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их обязат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ельств по кредитному договору, договору займа, договору о предоставлении банковской гарантии, договора финансовой аренды (лизинга) и иным договорам на условиях, определенных в договоре поручительства. 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Клиент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субъект МСП, организация инфраструктуры поддержки, зарегистрированные или осуществляющие деятельность на территории Тульской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самозанятый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гражданин, состоящий на регистрационном учете по постоянному месту жительства (далее - зарегистрирован)</w:t>
      </w:r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hAnsi="Times New Roman"/>
          <w:sz w:val="24"/>
          <w:szCs w:val="24"/>
          <w:lang w:eastAsia="ru-RU"/>
        </w:rPr>
        <w:t xml:space="preserve"> территории Тульской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/>
          <w:sz w:val="24"/>
          <w:szCs w:val="24"/>
          <w:lang w:eastAsia="ru-RU"/>
        </w:rPr>
        <w:t xml:space="preserve"> заключившие или намеревающиеся заключить с Финансовой организацией кредитный договор, договор займа, договор о предоставлении банковской гарантии, договор финансовой аренды (лизинга).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Начинающий предприниматель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субъект</w:t>
      </w:r>
      <w:r>
        <w:rPr>
          <w:rFonts w:ascii="Times New Roman" w:hAnsi="Times New Roman"/>
          <w:sz w:val="24"/>
          <w:szCs w:val="24"/>
          <w:lang w:eastAsia="ru-RU"/>
        </w:rPr>
        <w:t xml:space="preserve"> МСП с короткой историей операционной деятельности, проходящий раннюю стадию своего развития (обязательное условие – срок регистрации в качестве хозяйствующего субъекта менее 1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 xml:space="preserve">момент принятия решения о предоставлении Поручительства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), создающий новый продукт и (или) услугу в условиях неопределенности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на основании бизнес-плана</w:t>
      </w:r>
      <w:r>
        <w:rPr>
          <w:rStyle w:val="1147"/>
          <w:rFonts w:ascii="Times New Roman" w:hAnsi="Times New Roman"/>
          <w:sz w:val="24"/>
          <w:szCs w:val="24"/>
          <w:lang w:eastAsia="ru-RU"/>
        </w:rPr>
        <w:footnoteReference w:id="2"/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Компания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специального назначения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- субъект МСП, созданный для реализации определённого инвестиционного проекта</w:t>
      </w:r>
      <w:r>
        <w:rPr>
          <w:rStyle w:val="1147"/>
          <w:rFonts w:ascii="Times New Roman" w:hAnsi="Times New Roman"/>
          <w:sz w:val="24"/>
          <w:szCs w:val="24"/>
          <w:lang w:eastAsia="ru-RU"/>
        </w:rPr>
        <w:footnoteReference w:id="3"/>
      </w:r>
      <w:r>
        <w:rPr>
          <w:rFonts w:ascii="Times New Roman" w:hAnsi="Times New Roman"/>
          <w:sz w:val="24"/>
          <w:szCs w:val="24"/>
          <w:lang w:eastAsia="ru-RU"/>
        </w:rPr>
        <w:t xml:space="preserve"> или для определенной цели, осуществления сделки в рамках действующей группы компаний.  Для отнесения субъекта МСП к компании специального назначения срок регистрации в качестве хозяйствующего субъекта не имеет определяющего значения.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Обеспечиваемое обязательство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- обязательство Кл</w:t>
      </w:r>
      <w:r>
        <w:rPr>
          <w:rFonts w:ascii="Times New Roman" w:hAnsi="Times New Roman"/>
          <w:sz w:val="24"/>
          <w:szCs w:val="24"/>
          <w:lang w:eastAsia="ru-RU"/>
        </w:rPr>
        <w:t xml:space="preserve">иента перед Финансовой организацией вернуть сумму основного долга  по кредитному договору, договору займа, денежную сумму, подлежащую выплате гаранту  по  банковской гарантии, сумму лизинговых платежей в части погашения стоимости предмета лизинга по догово</w:t>
      </w:r>
      <w:r>
        <w:rPr>
          <w:rFonts w:ascii="Times New Roman" w:hAnsi="Times New Roman"/>
          <w:sz w:val="24"/>
          <w:szCs w:val="24"/>
          <w:lang w:eastAsia="ru-RU"/>
        </w:rPr>
        <w:t xml:space="preserve">рам финансовой аренды (лизинга), заключенные в целях осуществления предпринимательской деятельности.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в случае введения режима повышенной готовности или режима чрезвычайной ситуации в соответствии с Федеральным </w:t>
      </w:r>
      <w:hyperlink r:id="rId22" w:tooltip="consultantplus://offline/ref=3BD4170F91E040F3F43B11677D5C91FE2C6D663696D1BA417B24FA145857BD2EAE1D3CB4AA6C203174F93932B4t0QBN" w:history="1">
        <w:r>
          <w:rPr>
            <w:rFonts w:ascii="Times New Roman" w:hAnsi="Times New Roman"/>
            <w:bCs/>
            <w:sz w:val="24"/>
            <w:szCs w:val="24"/>
            <w:lang w:eastAsia="ru-RU"/>
          </w:rPr>
          <w:t xml:space="preserve">законом</w:t>
        </w:r>
      </w:hyperlink>
      <w:r>
        <w:rPr>
          <w:rFonts w:ascii="Times New Roman" w:hAnsi="Times New Roman"/>
          <w:bCs/>
          <w:sz w:val="24"/>
          <w:szCs w:val="24"/>
          <w:lang w:eastAsia="ru-RU"/>
        </w:rPr>
        <w:t xml:space="preserve"> от 21 декабря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1994 г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№ 68-ФЗ «О защите населения и территорий от чрезвычайных ситуаций природного и техногенного характера» (далее соответственно - режим повышенной готовности, режим чрезвычайной ситуации), в отношении территории, на которой указанные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Клиенты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осуществляют свою деятельность - по обязательствам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Клиентов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связанным с уплатой процентов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кредитным договорам, заключаемым с кредитными организациями,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отношении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которых ранее поручительства не предоставлялись. Предоставление поручительств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Клиентам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осуществляется в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отношении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обязательств по уплате указанных процентов, возникающих в период действия режима повышенной готовности или режима чрезвычайной ситуации.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Вознаграждение</w:t>
      </w:r>
      <w:r>
        <w:rPr>
          <w:rFonts w:ascii="Times New Roman" w:hAnsi="Times New Roman"/>
          <w:sz w:val="24"/>
          <w:szCs w:val="24"/>
        </w:rPr>
        <w:t xml:space="preserve"> – денежная сумма, </w:t>
      </w:r>
      <w:r>
        <w:rPr>
          <w:rFonts w:ascii="Times New Roman" w:hAnsi="Times New Roman"/>
          <w:sz w:val="24"/>
          <w:szCs w:val="24"/>
        </w:rPr>
        <w:t xml:space="preserve">уплачиваемая</w:t>
      </w:r>
      <w:r>
        <w:rPr>
          <w:rFonts w:ascii="Times New Roman" w:hAnsi="Times New Roman"/>
          <w:sz w:val="24"/>
          <w:szCs w:val="24"/>
        </w:rPr>
        <w:t xml:space="preserve"> Клиент</w:t>
      </w:r>
      <w:r>
        <w:rPr>
          <w:rFonts w:ascii="Times New Roman" w:hAnsi="Times New Roman"/>
          <w:sz w:val="24"/>
          <w:szCs w:val="24"/>
        </w:rPr>
        <w:t xml:space="preserve">ом Фонду</w:t>
      </w:r>
      <w:r>
        <w:rPr>
          <w:rFonts w:ascii="Times New Roman" w:hAnsi="Times New Roman"/>
          <w:sz w:val="24"/>
          <w:szCs w:val="24"/>
        </w:rPr>
        <w:t xml:space="preserve"> за предоставление поручительств по кредитным договорам, договорам займа, договорам о предоставлении банковской гарантии, договорам финансовой аренды (лизинга), иным договорам.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Общий лимит поручительств</w:t>
      </w:r>
      <w:r>
        <w:rPr>
          <w:rFonts w:ascii="Times New Roman" w:hAnsi="Times New Roman"/>
          <w:sz w:val="24"/>
          <w:szCs w:val="24"/>
        </w:rPr>
        <w:t xml:space="preserve"> – максимальный объем поручительств, которы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мо</w:t>
      </w:r>
      <w:r>
        <w:rPr>
          <w:rFonts w:ascii="Times New Roman" w:hAnsi="Times New Roman"/>
          <w:sz w:val="24"/>
          <w:szCs w:val="24"/>
        </w:rPr>
        <w:t xml:space="preserve">жет</w:t>
      </w:r>
      <w:r>
        <w:rPr>
          <w:rFonts w:ascii="Times New Roman" w:hAnsi="Times New Roman"/>
          <w:sz w:val="24"/>
          <w:szCs w:val="24"/>
        </w:rPr>
        <w:t xml:space="preserve"> быть пред</w:t>
      </w:r>
      <w:r>
        <w:rPr>
          <w:rFonts w:ascii="Times New Roman" w:hAnsi="Times New Roman"/>
          <w:sz w:val="24"/>
          <w:szCs w:val="24"/>
        </w:rPr>
        <w:t xml:space="preserve">остав</w:t>
      </w:r>
      <w:r>
        <w:rPr>
          <w:rFonts w:ascii="Times New Roman" w:hAnsi="Times New Roman"/>
          <w:sz w:val="24"/>
          <w:szCs w:val="24"/>
        </w:rPr>
        <w:t xml:space="preserve">лен Фондом в обеспечение обязательств </w:t>
      </w:r>
      <w:r>
        <w:rPr>
          <w:rFonts w:ascii="Times New Roman" w:hAnsi="Times New Roman"/>
          <w:sz w:val="24"/>
          <w:szCs w:val="24"/>
        </w:rPr>
        <w:t xml:space="preserve">Клиента</w:t>
      </w:r>
      <w:r>
        <w:rPr>
          <w:rFonts w:ascii="Times New Roman" w:hAnsi="Times New Roman"/>
          <w:sz w:val="24"/>
          <w:szCs w:val="24"/>
        </w:rPr>
        <w:t xml:space="preserve"> по договорам с Ф</w:t>
      </w:r>
      <w:r>
        <w:rPr>
          <w:rFonts w:ascii="Times New Roman" w:hAnsi="Times New Roman"/>
          <w:sz w:val="24"/>
          <w:szCs w:val="24"/>
        </w:rPr>
        <w:t xml:space="preserve">инансовыми организациями.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Лимит поручительств, установленный на Финансовую организацию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максимальный объем поручительств Фонда перед конкретной Финансовой организацией.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Субсидия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денежные средства, безвозмездно предоставленные Фонду из бюджетов на строго определенные цели (</w:t>
      </w:r>
      <w:r>
        <w:rPr>
          <w:rFonts w:ascii="Times New Roman" w:hAnsi="Times New Roman"/>
          <w:sz w:val="24"/>
          <w:szCs w:val="24"/>
          <w:lang w:eastAsia="ru-RU"/>
        </w:rPr>
        <w:t xml:space="preserve">исполнение  обязательств  по поручительствам, предоставленным в целях обеспечения  исполнения  обязательств 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рамках проекта «Акселерация субъектов малого и среднего предпринимательства»</w:t>
      </w:r>
      <w:r>
        <w:rPr>
          <w:rFonts w:ascii="Times New Roman" w:hAnsi="Times New Roman"/>
          <w:sz w:val="24"/>
          <w:szCs w:val="24"/>
          <w:lang w:eastAsia="ru-RU"/>
        </w:rPr>
        <w:t xml:space="preserve"> государственной программы Российской Федерации «Экономическое развитие и инновационная экономика»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согласно постановлению Правительства РФ от 15.04.2014 № 316 «Об утверждении государственной программы Российской Федерации «Экономическое разв</w:t>
      </w:r>
      <w:r>
        <w:rPr>
          <w:rFonts w:ascii="Times New Roman" w:hAnsi="Times New Roman"/>
          <w:sz w:val="24"/>
          <w:szCs w:val="24"/>
          <w:lang w:eastAsia="ru-RU"/>
        </w:rPr>
        <w:t xml:space="preserve">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и и</w:t>
      </w:r>
      <w:r>
        <w:rPr>
          <w:rFonts w:ascii="Times New Roman" w:hAnsi="Times New Roman"/>
          <w:sz w:val="24"/>
          <w:szCs w:val="24"/>
          <w:lang w:eastAsia="ru-RU"/>
        </w:rPr>
        <w:t xml:space="preserve">нновационная экономика»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Понятия </w:t>
      </w:r>
      <w:r>
        <w:rPr>
          <w:rFonts w:ascii="Times New Roman" w:hAnsi="Times New Roman"/>
          <w:b/>
          <w:sz w:val="24"/>
          <w:szCs w:val="24"/>
        </w:rPr>
        <w:t xml:space="preserve">«</w:t>
      </w:r>
      <w:r>
        <w:rPr>
          <w:rFonts w:ascii="Times New Roman" w:hAnsi="Times New Roman"/>
          <w:b/>
          <w:sz w:val="24"/>
          <w:szCs w:val="24"/>
        </w:rPr>
        <w:t xml:space="preserve">субъект малого (среднего)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» и «</w:t>
      </w:r>
      <w:r>
        <w:rPr>
          <w:rFonts w:ascii="Times New Roman" w:hAnsi="Times New Roman"/>
          <w:b/>
          <w:sz w:val="24"/>
          <w:szCs w:val="24"/>
        </w:rPr>
        <w:t xml:space="preserve">организация инфраструктуры поддержки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</w:rPr>
        <w:t xml:space="preserve">»</w:t>
      </w:r>
      <w:r>
        <w:rPr>
          <w:rFonts w:ascii="Times New Roman" w:hAnsi="Times New Roman"/>
          <w:sz w:val="24"/>
          <w:szCs w:val="24"/>
        </w:rPr>
        <w:t xml:space="preserve"> определяются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законом № 209-ФЗ.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Понятие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аффилированные лица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/>
          <w:sz w:val="24"/>
          <w:szCs w:val="24"/>
          <w:lang w:eastAsia="ru-RU"/>
        </w:rPr>
        <w:t xml:space="preserve"> определяется в соответствии с  Законом РСФСР от 22.03.1991 № 948-1 «О конкуренции и ограничении монополистической деятельности на товарных рынках».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Понятие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«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бенефициарный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владелец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определяется в соответствии с   Федеральным законом от 07.08.2001 № 115-ФЗ «О противодействии легализации (отмыванию) доходов, полученных преступным путем, и финансированию терроризма».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 Поручительство Фонда предоставляется на условиях платности и срочности.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 Минимальная ставка Вознаграждения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устанавливается на уровне 0,5% годовых от суммы предоставляемого Поручительства Фонда.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В случае установления Фондом лимитов  на отдельные категории субъектов МСП,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самозанятых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граждан, организаций инфраструктуры поддержки (в том числе группы связанных компаний) м</w:t>
      </w:r>
      <w:r>
        <w:rPr>
          <w:rFonts w:ascii="Times New Roman" w:hAnsi="Times New Roman"/>
          <w:sz w:val="24"/>
          <w:szCs w:val="24"/>
          <w:lang w:eastAsia="ru-RU"/>
        </w:rPr>
        <w:t xml:space="preserve">инимальная ставка вознаграждения за предоставление Поручительства может устанавливаться на уровне менее 0,5% годовых от суммы предоставляемого Поручительства для </w:t>
      </w:r>
      <w:r>
        <w:rPr>
          <w:rFonts w:ascii="Times New Roman" w:hAnsi="Times New Roman"/>
          <w:sz w:val="24"/>
          <w:szCs w:val="24"/>
          <w:lang w:eastAsia="ru-RU"/>
        </w:rPr>
        <w:t xml:space="preserve">данных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отдельных категорий </w:t>
      </w:r>
      <w:r>
        <w:rPr>
          <w:rFonts w:ascii="Times New Roman" w:hAnsi="Times New Roman"/>
          <w:sz w:val="24"/>
          <w:szCs w:val="24"/>
          <w:lang w:eastAsia="ru-RU"/>
        </w:rPr>
        <w:t xml:space="preserve">лиц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Максимальный размер Вознаграждения не должен превышать 3% годовых от суммы предоставляемого Поручительства Фонда.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установлении ставки Вознаграждения за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Поручительства Фонда применяется шаг между ставками в размере 0,25 процентного пункта</w:t>
      </w:r>
      <w:r>
        <w:rPr>
          <w:rFonts w:ascii="Times New Roman" w:hAnsi="Times New Roman"/>
          <w:sz w:val="24"/>
          <w:szCs w:val="24"/>
          <w:lang w:eastAsia="ru-RU"/>
        </w:rPr>
        <w:t xml:space="preserve">, за исключением случаев установленных в абз.2 настоящего пункта Регламента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Размер ставок Вознаграждения утверждается решением Совета Фонда. 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Порядок и сроки уплаты Вознаграждения устанавливаются Фондом самостоятельно</w:t>
      </w:r>
      <w:r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отражаются в договорах поручительства.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</w:t>
      </w:r>
      <w:r>
        <w:rPr>
          <w:rFonts w:ascii="Times New Roman" w:hAnsi="Times New Roman"/>
          <w:sz w:val="24"/>
          <w:szCs w:val="24"/>
          <w:lang w:eastAsia="ru-RU"/>
        </w:rPr>
        <w:t xml:space="preserve">5</w:t>
      </w:r>
      <w:r>
        <w:rPr>
          <w:rFonts w:ascii="Times New Roman" w:hAnsi="Times New Roman"/>
          <w:sz w:val="24"/>
          <w:szCs w:val="24"/>
          <w:lang w:eastAsia="ru-RU"/>
        </w:rPr>
        <w:t xml:space="preserve">. Вознаграждение за предоставляемое поручительство определяется путем умножения о</w:t>
      </w:r>
      <w:r>
        <w:rPr>
          <w:rFonts w:ascii="Times New Roman" w:hAnsi="Times New Roman"/>
          <w:sz w:val="24"/>
          <w:szCs w:val="24"/>
          <w:lang w:eastAsia="ru-RU"/>
        </w:rPr>
        <w:t xml:space="preserve">бъема (суммы) предоставляемого П</w:t>
      </w:r>
      <w:r>
        <w:rPr>
          <w:rFonts w:ascii="Times New Roman" w:hAnsi="Times New Roman"/>
          <w:sz w:val="24"/>
          <w:szCs w:val="24"/>
          <w:lang w:eastAsia="ru-RU"/>
        </w:rPr>
        <w:t xml:space="preserve">оручительства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на ставку </w:t>
      </w:r>
      <w:r>
        <w:rPr>
          <w:rFonts w:ascii="Times New Roman" w:hAnsi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/>
          <w:sz w:val="24"/>
          <w:szCs w:val="24"/>
          <w:lang w:eastAsia="ru-RU"/>
        </w:rPr>
        <w:t xml:space="preserve">ознаграждения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/>
          <w:sz w:val="24"/>
          <w:szCs w:val="24"/>
          <w:lang w:eastAsia="ru-RU"/>
        </w:rPr>
        <w:t xml:space="preserve"> выраженную в процентах годовых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предполагаемое количество дней использования поручительства, деленное на действительное число календарных дней в году (365 или 366 дней соответственно).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Формула: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В=ПОРУЧ/365*СВ*КДНВГ+ ПОРУЧ/366*СВ*КДВГ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где: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– общая сумма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В</w:t>
      </w:r>
      <w:r>
        <w:rPr>
          <w:rFonts w:ascii="Times New Roman" w:hAnsi="Times New Roman"/>
          <w:sz w:val="24"/>
          <w:szCs w:val="24"/>
          <w:lang w:eastAsia="ru-RU"/>
        </w:rPr>
        <w:t xml:space="preserve">ознагражден</w:t>
      </w:r>
      <w:r>
        <w:rPr>
          <w:rFonts w:ascii="Times New Roman" w:hAnsi="Times New Roman"/>
          <w:sz w:val="24"/>
          <w:szCs w:val="24"/>
          <w:lang w:eastAsia="ru-RU"/>
        </w:rPr>
        <w:t xml:space="preserve">ия к уплате за предоставляемое П</w:t>
      </w:r>
      <w:r>
        <w:rPr>
          <w:rFonts w:ascii="Times New Roman" w:hAnsi="Times New Roman"/>
          <w:sz w:val="24"/>
          <w:szCs w:val="24"/>
          <w:lang w:eastAsia="ru-RU"/>
        </w:rPr>
        <w:t xml:space="preserve">оручительство</w:t>
      </w:r>
      <w:r>
        <w:rPr>
          <w:rFonts w:ascii="Times New Roman" w:hAnsi="Times New Roman"/>
          <w:sz w:val="24"/>
          <w:szCs w:val="24"/>
          <w:lang w:eastAsia="ru-RU"/>
        </w:rPr>
        <w:t xml:space="preserve">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ПОРУЧ – сумма Поручительства Фонда;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СВ - ставка В</w:t>
      </w:r>
      <w:r>
        <w:rPr>
          <w:rFonts w:ascii="Times New Roman" w:hAnsi="Times New Roman"/>
          <w:sz w:val="24"/>
          <w:szCs w:val="24"/>
          <w:lang w:eastAsia="ru-RU"/>
        </w:rPr>
        <w:t xml:space="preserve">ознаграждения, выраженная в процентах годовых;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КДНВГ – количество дней действия Поручительства Фонда в </w:t>
      </w:r>
      <w:r>
        <w:rPr>
          <w:rFonts w:ascii="Times New Roman" w:hAnsi="Times New Roman"/>
          <w:sz w:val="24"/>
          <w:szCs w:val="24"/>
          <w:lang w:eastAsia="ru-RU"/>
        </w:rPr>
        <w:t xml:space="preserve">НЕвисокосном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году (в году 365 дней);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КДВГ – количество дней действия Поручительства Фонда в високосном году (в году 366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).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В случае досрочного прекращения обязательств Клиента перед Финансовой организацией, перерасчет и возврат суммы вознаграждения не предусмотрен.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1.6. Поручительство Фонда выдается на условиях субсидиарной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ответственности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Фонда перед Финансовой организацией.</w:t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993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1.7. </w:t>
      </w:r>
      <w:r>
        <w:rPr>
          <w:rFonts w:ascii="Times New Roman" w:hAnsi="Times New Roman"/>
          <w:sz w:val="24"/>
          <w:szCs w:val="24"/>
          <w:lang w:eastAsia="ru-RU"/>
        </w:rPr>
        <w:t xml:space="preserve">В рамках выданного Поручительства Фонд не отвечает перед Финансовой организацией за исполнение Клиентом обязательств по договору, не отнесенных договором поручительства к Обеспечиваемому обязательству,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возникающих в силу закона, в том числе в части уплаты любых процентов по договору или закону (ст. 395 ГК РФ), неустойки (штрафа, пени), возмещения судебных издержек по взысканию долга и других убытков, вызванных неисполнением (ненадлежащим исполнением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) Клиентом Обеспечиваемого обязательства.</w:t>
      </w:r>
      <w:r/>
    </w:p>
    <w:p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8"/>
        <w:jc w:val="center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Критерии предоставления Поручительства Фонда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Поручительство Фонда предоставляется, если </w:t>
      </w:r>
      <w:r>
        <w:rPr>
          <w:rFonts w:ascii="Times New Roman" w:hAnsi="Times New Roman"/>
          <w:sz w:val="24"/>
          <w:szCs w:val="24"/>
        </w:rPr>
        <w:t xml:space="preserve">Клиент</w:t>
      </w:r>
      <w:r>
        <w:rPr>
          <w:rFonts w:ascii="Times New Roman" w:hAnsi="Times New Roman"/>
          <w:sz w:val="24"/>
          <w:szCs w:val="24"/>
        </w:rPr>
        <w:t xml:space="preserve"> отвечает следующим критериям: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отвечает условиям отнесения</w:t>
      </w:r>
      <w:r>
        <w:rPr>
          <w:rFonts w:ascii="Times New Roman" w:hAnsi="Times New Roman"/>
          <w:sz w:val="24"/>
          <w:szCs w:val="24"/>
        </w:rPr>
        <w:t xml:space="preserve"> к субъектам МСП, установленным статьей 4 Федерального закона № 209-ФЗ, или является организацией, образующей инфраструктуру поддержки субъектов малого и среднего предпринимательства, в соответствии со статьей 15 Федерального закона № 209-ФЗ, или является </w:t>
      </w:r>
      <w:r>
        <w:rPr>
          <w:rFonts w:ascii="Times New Roman" w:hAnsi="Times New Roman"/>
          <w:sz w:val="24"/>
          <w:szCs w:val="24"/>
        </w:rPr>
        <w:t xml:space="preserve">самозанятым</w:t>
      </w:r>
      <w:r>
        <w:rPr>
          <w:rFonts w:ascii="Times New Roman" w:hAnsi="Times New Roman"/>
          <w:sz w:val="24"/>
          <w:szCs w:val="24"/>
        </w:rPr>
        <w:t xml:space="preserve"> гражданином, зарегистрированным и осуществляющим деятельность в соответствии с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Федеральным </w:t>
      </w:r>
      <w:hyperlink r:id="rId23" w:tooltip="consultantplus://offline/ref=9CFA9DF778D6C723486500682EF3445BDB944DE5FFC598BF259BFAF7321FB9E0CB905704C7CEF07939069D94F3P5g9L" w:history="1">
        <w:r>
          <w:rPr>
            <w:rFonts w:ascii="Times New Roman" w:hAnsi="Times New Roman"/>
            <w:sz w:val="24"/>
            <w:szCs w:val="24"/>
            <w:lang w:eastAsia="ru-RU"/>
          </w:rPr>
          <w:t xml:space="preserve"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от 27 ноября </w:t>
      </w:r>
      <w:r>
        <w:rPr>
          <w:rFonts w:ascii="Times New Roman" w:hAnsi="Times New Roman"/>
          <w:sz w:val="24"/>
          <w:szCs w:val="24"/>
          <w:lang w:eastAsia="ru-RU"/>
        </w:rPr>
        <w:t xml:space="preserve">2018 г</w:t>
      </w:r>
      <w:r>
        <w:rPr>
          <w:rFonts w:ascii="Times New Roman" w:hAnsi="Times New Roman"/>
          <w:sz w:val="24"/>
          <w:szCs w:val="24"/>
          <w:lang w:eastAsia="ru-RU"/>
        </w:rPr>
        <w:t xml:space="preserve">ода</w:t>
      </w:r>
      <w:r>
        <w:rPr>
          <w:rFonts w:ascii="Times New Roman" w:hAnsi="Times New Roman"/>
          <w:sz w:val="24"/>
          <w:szCs w:val="24"/>
          <w:lang w:eastAsia="ru-RU"/>
        </w:rPr>
        <w:t xml:space="preserve"> № 422-ФЗ «О проведении эксперимента по установлению специального налогового режима «Налог на профессиональный доход» (далее – </w:t>
      </w:r>
      <w:r>
        <w:rPr>
          <w:rFonts w:ascii="Times New Roman" w:hAnsi="Times New Roman"/>
          <w:sz w:val="24"/>
          <w:szCs w:val="24"/>
        </w:rPr>
        <w:t xml:space="preserve">Федеральный закон № </w:t>
      </w:r>
      <w:r>
        <w:rPr>
          <w:rFonts w:ascii="Times New Roman" w:hAnsi="Times New Roman"/>
          <w:sz w:val="24"/>
          <w:szCs w:val="24"/>
          <w:lang w:eastAsia="ru-RU"/>
        </w:rPr>
        <w:t xml:space="preserve">422-ФЗ)</w:t>
      </w:r>
      <w:r>
        <w:rPr>
          <w:rFonts w:ascii="Times New Roman" w:hAnsi="Times New Roman"/>
          <w:sz w:val="24"/>
          <w:szCs w:val="24"/>
        </w:rPr>
        <w:t xml:space="preserve">;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</w:t>
      </w:r>
      <w:r>
        <w:rPr>
          <w:rFonts w:ascii="Times New Roman" w:hAnsi="Times New Roman"/>
          <w:sz w:val="24"/>
          <w:szCs w:val="24"/>
          <w:lang w:eastAsia="ru-RU"/>
        </w:rPr>
        <w:t xml:space="preserve">убъект МСП, организация инфраструктуры поддержки зарегистрирован или осуществляет деятельность на территории Тульской области, а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самозанятый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гражданин состоит на регистрационном учете по месту жительства на территории Тульской области (далее - зарегистрирован);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3)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состоянию на любую дату в течение периода, равного 30 календарным дням,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предшествующего дате заключения договора Поручительства, отсутствует просроченная задолженность по налогам, сборам и иным обязательным платежам в бюджеты бюджетной системы Российской Федерации, превышающая 50 тыс. рублей (данный критерий не применяется к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самозанятым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гражданам)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4)</w:t>
      </w:r>
      <w:r>
        <w:rPr>
          <w:rFonts w:ascii="Times New Roman" w:hAnsi="Times New Roman"/>
          <w:sz w:val="24"/>
          <w:szCs w:val="24"/>
          <w:lang w:eastAsia="ru-RU"/>
        </w:rPr>
        <w:t xml:space="preserve"> на дату подачи заявки на предоставление Поручительства отсутствует задолженность перед работниками (персоналом) по заработной </w:t>
      </w:r>
      <w:r>
        <w:rPr>
          <w:rFonts w:ascii="Times New Roman" w:hAnsi="Times New Roman"/>
          <w:sz w:val="24"/>
          <w:szCs w:val="24"/>
          <w:lang w:eastAsia="ru-RU"/>
        </w:rPr>
        <w:t xml:space="preserve">плате </w:t>
      </w:r>
      <w:r>
        <w:rPr>
          <w:rFonts w:ascii="Times New Roman" w:hAnsi="Times New Roman"/>
          <w:sz w:val="24"/>
          <w:szCs w:val="24"/>
          <w:lang w:eastAsia="ru-RU"/>
        </w:rPr>
        <w:t xml:space="preserve">более трех месяцев (данный критерий не применяется к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самозанятым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гражданам);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)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является</w:t>
      </w:r>
      <w:r>
        <w:rPr>
          <w:rFonts w:ascii="Times New Roman" w:hAnsi="Times New Roman"/>
          <w:sz w:val="24"/>
          <w:szCs w:val="24"/>
        </w:rPr>
        <w:t xml:space="preserve"> участником соглашения о разделе продукции,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 является в порядке, установленном  законодательством  Российской Федерации о валютном регулировании и валютном контроле, нерезидентом  Российской Федерации, за исключением случаев, предусмотренных международными</w:t>
      </w:r>
      <w:r>
        <w:rPr>
          <w:rFonts w:ascii="Times New Roman" w:hAnsi="Times New Roman"/>
          <w:sz w:val="24"/>
          <w:szCs w:val="24"/>
        </w:rPr>
        <w:t xml:space="preserve">  договорами Российской Федерации;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Клиент и (или) его участники (акционеры) и (или) взаимосвязанные (аффи</w:t>
      </w:r>
      <w:r>
        <w:rPr>
          <w:rFonts w:ascii="Times New Roman" w:hAnsi="Times New Roman"/>
          <w:sz w:val="24"/>
          <w:szCs w:val="24"/>
        </w:rPr>
        <w:t xml:space="preserve">лированные) лица Клиента не являются лицами, которым ранее было предоставлено Поручительство Фонда и которые допустили нарушение порядка возврата Обеспечиваемого обязательства, что привело к выполнению Фондом своих обязательств по выданному Поручительству;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)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ранее в отношении Клиента не было принято решение об оказании аналогичной поддержки (поддержки, условия оказания, которой совпадают, включая форму, вид </w:t>
      </w:r>
      <w:r>
        <w:rPr>
          <w:rFonts w:ascii="Times New Roman" w:hAnsi="Times New Roman"/>
          <w:sz w:val="24"/>
          <w:szCs w:val="24"/>
        </w:rPr>
        <w:t xml:space="preserve">поддержки и цели ее оказания), и сроки ее оказания не истекли; </w:t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            </w:t>
      </w:r>
      <w:r>
        <w:rPr>
          <w:rFonts w:ascii="Times New Roman" w:hAnsi="Times New Roman" w:eastAsiaTheme="minorHAnsi"/>
          <w:sz w:val="24"/>
          <w:szCs w:val="24"/>
        </w:rPr>
        <w:t xml:space="preserve">9) с даты признания субъекта МСП совершившим нарушение порядка и условий оказания поддержки прошло </w:t>
      </w:r>
      <w:r>
        <w:rPr>
          <w:rFonts w:ascii="Times New Roman" w:hAnsi="Times New Roman" w:eastAsiaTheme="minorHAnsi"/>
          <w:sz w:val="24"/>
          <w:szCs w:val="24"/>
        </w:rPr>
        <w:t xml:space="preserve">не </w:t>
      </w:r>
      <w:r>
        <w:rPr>
          <w:rFonts w:ascii="Times New Roman" w:hAnsi="Times New Roman" w:eastAsiaTheme="minorHAnsi"/>
          <w:sz w:val="24"/>
          <w:szCs w:val="24"/>
        </w:rPr>
        <w:t xml:space="preserve">менее одного года, за исключением случая более раннего устранения субъектом малого или среднего предпринима</w:t>
      </w:r>
      <w:r>
        <w:rPr>
          <w:rFonts w:ascii="Times New Roman" w:hAnsi="Times New Roman" w:eastAsiaTheme="minorHAnsi"/>
          <w:sz w:val="24"/>
          <w:szCs w:val="24"/>
        </w:rPr>
        <w:t xml:space="preserve">тельства такого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</w:t>
      </w:r>
      <w:r>
        <w:rPr>
          <w:rFonts w:ascii="Times New Roman" w:hAnsi="Times New Roman" w:eastAsiaTheme="minorHAnsi"/>
          <w:sz w:val="24"/>
          <w:szCs w:val="24"/>
        </w:rPr>
        <w:t xml:space="preserve"> поддержки или представлением недостоверных сведений и документов, </w:t>
      </w:r>
      <w:r>
        <w:rPr>
          <w:rFonts w:ascii="Times New Roman" w:hAnsi="Times New Roman" w:eastAsiaTheme="minorHAnsi"/>
          <w:sz w:val="24"/>
          <w:szCs w:val="24"/>
        </w:rPr>
        <w:t xml:space="preserve">с даты признания</w:t>
      </w:r>
      <w:r>
        <w:rPr>
          <w:rFonts w:ascii="Times New Roman" w:hAnsi="Times New Roman" w:eastAsiaTheme="minorHAnsi"/>
          <w:sz w:val="24"/>
          <w:szCs w:val="24"/>
        </w:rPr>
        <w:t xml:space="preserve"> субъекта малого или среднего предпринимательства совершившим такое нарушение прошло </w:t>
      </w:r>
      <w:r>
        <w:rPr>
          <w:rFonts w:ascii="Times New Roman" w:hAnsi="Times New Roman" w:eastAsiaTheme="minorHAnsi"/>
          <w:sz w:val="24"/>
          <w:szCs w:val="24"/>
        </w:rPr>
        <w:t xml:space="preserve">не </w:t>
      </w:r>
      <w:r>
        <w:rPr>
          <w:rFonts w:ascii="Times New Roman" w:hAnsi="Times New Roman" w:eastAsiaTheme="minorHAnsi"/>
          <w:sz w:val="24"/>
          <w:szCs w:val="24"/>
        </w:rPr>
        <w:t xml:space="preserve">менее трех лет. Положения, предусмотренные настоящим пунктом, распространяются на виды поддержки, в отношении которых органом или организацией, </w:t>
      </w:r>
      <w:r>
        <w:rPr>
          <w:rFonts w:ascii="Times New Roman" w:hAnsi="Times New Roman" w:eastAsiaTheme="minorHAnsi"/>
          <w:sz w:val="24"/>
          <w:szCs w:val="24"/>
        </w:rPr>
        <w:t xml:space="preserve">оказавшими</w:t>
      </w:r>
      <w:r>
        <w:rPr>
          <w:rFonts w:ascii="Times New Roman" w:hAnsi="Times New Roman" w:eastAsiaTheme="minorHAnsi"/>
          <w:sz w:val="24"/>
          <w:szCs w:val="24"/>
        </w:rPr>
        <w:t xml:space="preserve"> поддержку, выявлены нарушения субъектом МСП порядка и условий оказания поддержки;</w:t>
      </w:r>
      <w:r/>
    </w:p>
    <w:p>
      <w:pPr>
        <w:pStyle w:val="1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) не наблюдается невыполнение условий оказания поддержки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№ 209-ФЗ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) в отношении Клиента не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</w:t>
      </w:r>
      <w:r>
        <w:rPr>
          <w:rFonts w:ascii="Times New Roman" w:hAnsi="Times New Roman"/>
          <w:sz w:val="24"/>
          <w:szCs w:val="24"/>
          <w:lang w:eastAsia="ru-RU"/>
        </w:rPr>
        <w:t xml:space="preserve">яются процедуры несостоятельности (банкротства), в том числе наблюдения, финансового оздоровления, 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лицензированию);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 находится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стадии ликвидации, реорганизации;</w:t>
      </w:r>
      <w:r/>
    </w:p>
    <w:p>
      <w:pPr>
        <w:pStyle w:val="1131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не осуществляет предпринимательскую деятельность в сфере </w:t>
      </w:r>
      <w:r>
        <w:rPr>
          <w:rFonts w:ascii="Times New Roman" w:hAnsi="Times New Roman"/>
          <w:sz w:val="24"/>
          <w:szCs w:val="24"/>
        </w:rPr>
        <w:t xml:space="preserve">игорного</w:t>
      </w:r>
      <w:r>
        <w:rPr>
          <w:rFonts w:ascii="Times New Roman" w:hAnsi="Times New Roman"/>
          <w:sz w:val="24"/>
          <w:szCs w:val="24"/>
        </w:rPr>
        <w:t xml:space="preserve"> бизнеса;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14)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комплексный анализ производственной, финансово-хозяйственной деятельности Клиента и (или) иных сведений о нем, включая информацию (сведения) в отношении деловой репутации</w:t>
      </w:r>
      <w:r>
        <w:rPr>
          <w:rFonts w:ascii="Times New Roman" w:hAnsi="Times New Roman"/>
          <w:sz w:val="24"/>
          <w:szCs w:val="24"/>
        </w:rPr>
        <w:t xml:space="preserve"> Клиента, аффилированных лиц свидетельствует об отсутствии угрожающих негативных явлениях (тенденциях), вероятным результатом которых может явиться неплатежеспособность Клиента по Обеспечиваемому обязательству.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таких угрожающих негативных явлений (тенденций) включает, но не исключительно:</w:t>
      </w:r>
      <w:r/>
    </w:p>
    <w:p>
      <w:pPr>
        <w:pStyle w:val="111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несопоставимость выручки Клиента за последний </w:t>
      </w:r>
      <w:r>
        <w:rPr>
          <w:rFonts w:ascii="Times New Roman" w:hAnsi="Times New Roman"/>
          <w:sz w:val="24"/>
          <w:szCs w:val="24"/>
        </w:rPr>
        <w:t xml:space="preserve">отчетный год сумме Обеспечиваемого обязательства, а именно годовая выручка Клиента должна превышать не менее чем в 2 раза сумму Обеспечиваемого обязательства</w:t>
      </w:r>
      <w:r>
        <w:rPr>
          <w:rFonts w:ascii="Times New Roman" w:hAnsi="Times New Roman"/>
          <w:sz w:val="24"/>
          <w:szCs w:val="24"/>
        </w:rPr>
        <w:t xml:space="preserve">, деленную на количество лет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не применяется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Начинающего предпринимателя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Компании специального назначения)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111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существенное снижение годовой выручки </w:t>
      </w:r>
      <w:r>
        <w:rPr>
          <w:rFonts w:ascii="Times New Roman" w:hAnsi="Times New Roman"/>
          <w:sz w:val="24"/>
          <w:szCs w:val="24"/>
        </w:rPr>
        <w:t xml:space="preserve">за последний отчетный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(в 2 и более раза по сравнению с прошлым годом) без объективных обоснований Клиентом данного факта и напрямую свидетельствующее об угрожающем для обслуживания Обеспечиваемого обязательства падении у Клиента объемов производства/продаж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  <w:lang w:eastAsia="ru-RU"/>
        </w:rPr>
        <w:t xml:space="preserve">не применяется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Начинающего предпринимателя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Компании специального назначения);</w:t>
      </w:r>
      <w:r/>
    </w:p>
    <w:p>
      <w:pPr>
        <w:pStyle w:val="111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чистые активы меньше уставного капитала по итогам деятельности </w:t>
      </w:r>
      <w:r>
        <w:rPr>
          <w:rFonts w:ascii="Times New Roman" w:hAnsi="Times New Roman"/>
          <w:sz w:val="24"/>
          <w:szCs w:val="24"/>
        </w:rPr>
        <w:t xml:space="preserve">за последний отчетный год</w:t>
      </w:r>
      <w:r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 xml:space="preserve">не применяется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Начинающего предпринимателя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Компании специального назначения)</w:t>
      </w:r>
      <w:r>
        <w:rPr>
          <w:rFonts w:ascii="Times New Roman" w:hAnsi="Times New Roman"/>
          <w:sz w:val="24"/>
          <w:szCs w:val="24"/>
        </w:rPr>
        <w:t xml:space="preserve">;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pStyle w:val="111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наличие убытков по итогам деятельности </w:t>
      </w:r>
      <w:r>
        <w:rPr>
          <w:rFonts w:ascii="Times New Roman" w:hAnsi="Times New Roman"/>
          <w:sz w:val="24"/>
          <w:szCs w:val="24"/>
        </w:rPr>
        <w:t xml:space="preserve">за последний отчетный год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  <w:lang w:eastAsia="ru-RU"/>
        </w:rPr>
        <w:t xml:space="preserve">не применяется в отношении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Начинающего предпринимателя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и Компании специального назначения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); </w:t>
      </w:r>
      <w:r/>
    </w:p>
    <w:p>
      <w:pPr>
        <w:pStyle w:val="1110"/>
        <w:numPr>
          <w:ilvl w:val="0"/>
          <w:numId w:val="40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отрицательная </w:t>
      </w:r>
      <w:r>
        <w:rPr>
          <w:rFonts w:ascii="Times New Roman" w:hAnsi="Times New Roman"/>
          <w:sz w:val="24"/>
          <w:szCs w:val="24"/>
        </w:rPr>
        <w:t xml:space="preserve">деловая репутация Клиента и его аффилированных лиц.</w:t>
      </w:r>
      <w:r/>
    </w:p>
    <w:p>
      <w:pPr>
        <w:pStyle w:val="113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Под отрицательной деловой репутацией Клиента и его аффилированных лиц понимается негативная оценка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деятельности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Клиента и его </w:t>
      </w:r>
      <w:r>
        <w:rPr>
          <w:rFonts w:ascii="Times New Roman" w:hAnsi="Times New Roman"/>
          <w:sz w:val="24"/>
          <w:szCs w:val="24"/>
        </w:rPr>
        <w:t xml:space="preserve">аффилированных лиц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точки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зрения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его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деловых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качеств.</w:t>
      </w:r>
      <w:r/>
    </w:p>
    <w:p>
      <w:pPr>
        <w:ind w:firstLine="54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Показатели отрицательной деловой репутации в </w:t>
      </w:r>
      <w:r>
        <w:rPr>
          <w:rFonts w:ascii="Times New Roman" w:hAnsi="Times New Roman"/>
          <w:sz w:val="24"/>
          <w:szCs w:val="24"/>
        </w:rPr>
        <w:t xml:space="preserve">т.ч</w:t>
      </w:r>
      <w:r>
        <w:rPr>
          <w:rFonts w:ascii="Times New Roman" w:hAnsi="Times New Roman"/>
          <w:sz w:val="24"/>
          <w:szCs w:val="24"/>
        </w:rPr>
        <w:t xml:space="preserve">., но не исключительно: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сведений о Клиенте в реестре недобросовестных поставщиков (подрядчиков, исполнителей);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сведений о Клиенте и (или) его </w:t>
      </w:r>
      <w:r>
        <w:rPr>
          <w:rFonts w:ascii="Times New Roman" w:hAnsi="Times New Roman"/>
          <w:sz w:val="24"/>
          <w:szCs w:val="24"/>
        </w:rPr>
        <w:t xml:space="preserve">бенефициарных</w:t>
      </w:r>
      <w:r>
        <w:rPr>
          <w:rFonts w:ascii="Times New Roman" w:hAnsi="Times New Roman"/>
          <w:sz w:val="24"/>
          <w:szCs w:val="24"/>
        </w:rPr>
        <w:t xml:space="preserve"> владельцах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 в реестре дисквалифицированных лиц по данным Федеральной налоговой службы Российской Федерации;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сведений о недействительности паспорта Клиента</w:t>
      </w:r>
      <w:r>
        <w:rPr>
          <w:rFonts w:ascii="Times New Roman" w:hAnsi="Times New Roman"/>
          <w:sz w:val="24"/>
          <w:szCs w:val="24"/>
        </w:rPr>
        <w:t xml:space="preserve"> (применительно к индивидуальным предпринимателям, </w:t>
      </w:r>
      <w:r>
        <w:rPr>
          <w:rFonts w:ascii="Times New Roman" w:hAnsi="Times New Roman"/>
          <w:sz w:val="24"/>
          <w:szCs w:val="24"/>
        </w:rPr>
        <w:t xml:space="preserve">самозанятым</w:t>
      </w:r>
      <w:r>
        <w:rPr>
          <w:rFonts w:ascii="Times New Roman" w:hAnsi="Times New Roman"/>
          <w:sz w:val="24"/>
          <w:szCs w:val="24"/>
        </w:rPr>
        <w:t xml:space="preserve"> гражданам), </w:t>
      </w:r>
      <w:r>
        <w:rPr>
          <w:rStyle w:val="115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единоличного исполнительного органа, </w:t>
      </w:r>
      <w:r>
        <w:rPr>
          <w:rFonts w:ascii="Times New Roman" w:hAnsi="Times New Roman"/>
          <w:sz w:val="24"/>
          <w:szCs w:val="24"/>
        </w:rPr>
        <w:t xml:space="preserve">бенефициарных</w:t>
      </w:r>
      <w:r>
        <w:rPr>
          <w:rFonts w:ascii="Times New Roman" w:hAnsi="Times New Roman"/>
          <w:sz w:val="24"/>
          <w:szCs w:val="24"/>
        </w:rPr>
        <w:t xml:space="preserve"> владельцев по данным сайта Государственного управления по вопросам миграции МВД России;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сведений о процедурах судебного  банкротства или внесудебного банкротства в отношении аффилированных лиц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Клиента</w:t>
      </w:r>
      <w:r>
        <w:rPr>
          <w:rFonts w:ascii="Times New Roman" w:hAnsi="Times New Roman"/>
          <w:sz w:val="24"/>
          <w:szCs w:val="24"/>
        </w:rPr>
        <w:t xml:space="preserve">, 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наличие сведений о процедурах банкротства  в отношении аффилированных лиц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Клиента</w:t>
      </w:r>
      <w:r>
        <w:rPr>
          <w:rFonts w:ascii="Times New Roman" w:hAnsi="Times New Roman"/>
          <w:sz w:val="24"/>
          <w:szCs w:val="24"/>
        </w:rPr>
        <w:t xml:space="preserve"> за последние 5 (пять) лет,  </w:t>
      </w:r>
      <w:r>
        <w:rPr>
          <w:rFonts w:ascii="Times New Roman" w:hAnsi="Times New Roman"/>
          <w:sz w:val="24"/>
          <w:szCs w:val="24"/>
          <w:lang w:eastAsia="ru-RU"/>
        </w:rPr>
        <w:t xml:space="preserve">в том случае, если состав участников (акционеров) аффилированных лиц совпадает с составом участников (акционеров) Клиента или их доля участия составляет 50  и более процентов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,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наличие в </w:t>
      </w:r>
      <w:r>
        <w:rPr>
          <w:rFonts w:ascii="Times New Roman" w:hAnsi="Times New Roman"/>
          <w:sz w:val="24"/>
          <w:szCs w:val="24"/>
        </w:rPr>
        <w:t xml:space="preserve">производстве арбитражных судов </w:t>
      </w:r>
      <w:r>
        <w:rPr>
          <w:rFonts w:ascii="Times New Roman" w:hAnsi="Times New Roman"/>
          <w:sz w:val="24"/>
          <w:szCs w:val="24"/>
        </w:rPr>
        <w:t xml:space="preserve">исковых заявлений о взыскании с Клиента</w:t>
      </w:r>
      <w:r>
        <w:rPr>
          <w:rFonts w:ascii="Times New Roman" w:hAnsi="Times New Roman"/>
          <w:sz w:val="24"/>
          <w:szCs w:val="24"/>
        </w:rPr>
        <w:t xml:space="preserve"> задолженности</w:t>
      </w:r>
      <w:r>
        <w:rPr>
          <w:rFonts w:ascii="Times New Roman" w:hAnsi="Times New Roman"/>
          <w:sz w:val="24"/>
          <w:szCs w:val="24"/>
        </w:rPr>
        <w:t xml:space="preserve">, решений судов о взыскании с Клиента</w:t>
      </w:r>
      <w:r>
        <w:rPr>
          <w:rFonts w:ascii="Times New Roman" w:hAnsi="Times New Roman"/>
          <w:sz w:val="24"/>
          <w:szCs w:val="24"/>
        </w:rPr>
        <w:t xml:space="preserve"> денежных средств, а также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текущих </w:t>
      </w:r>
      <w:r>
        <w:rPr>
          <w:rFonts w:ascii="Times New Roman" w:hAnsi="Times New Roman"/>
          <w:sz w:val="24"/>
          <w:szCs w:val="24"/>
        </w:rPr>
        <w:t xml:space="preserve">исполнительных производств на общую сумму более 15% балансовой стоимости активов для юридических лиц и 20% среднемесячн</w:t>
      </w:r>
      <w:r>
        <w:rPr>
          <w:rFonts w:ascii="Times New Roman" w:hAnsi="Times New Roman"/>
          <w:sz w:val="24"/>
          <w:szCs w:val="24"/>
        </w:rPr>
        <w:t xml:space="preserve">ой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суммы</w:t>
      </w:r>
      <w:r>
        <w:rPr>
          <w:rFonts w:ascii="Times New Roman" w:hAnsi="Times New Roman"/>
          <w:sz w:val="24"/>
          <w:szCs w:val="24"/>
        </w:rPr>
        <w:t xml:space="preserve"> выручки </w:t>
      </w:r>
      <w:r>
        <w:rPr>
          <w:rFonts w:ascii="Times New Roman" w:hAnsi="Times New Roman"/>
          <w:sz w:val="24"/>
          <w:szCs w:val="24"/>
        </w:rPr>
        <w:t xml:space="preserve">за последние 12  месяцев </w:t>
      </w:r>
      <w:r>
        <w:rPr>
          <w:rFonts w:ascii="Times New Roman" w:hAnsi="Times New Roman"/>
          <w:sz w:val="24"/>
          <w:szCs w:val="24"/>
        </w:rPr>
        <w:t xml:space="preserve">для индивидуальных предпринимателей и </w:t>
      </w:r>
      <w:r>
        <w:rPr>
          <w:rFonts w:ascii="Times New Roman" w:hAnsi="Times New Roman"/>
          <w:sz w:val="24"/>
          <w:szCs w:val="24"/>
        </w:rPr>
        <w:t xml:space="preserve">самозанятых</w:t>
      </w:r>
      <w:r>
        <w:rPr>
          <w:rFonts w:ascii="Times New Roman" w:hAnsi="Times New Roman"/>
          <w:sz w:val="24"/>
          <w:szCs w:val="24"/>
        </w:rPr>
        <w:t xml:space="preserve"> граждан</w:t>
      </w:r>
      <w:r>
        <w:rPr>
          <w:rStyle w:val="1147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15</w:t>
      </w:r>
      <w:r>
        <w:rPr>
          <w:rFonts w:ascii="Times New Roman" w:hAnsi="Times New Roman"/>
          <w:sz w:val="24"/>
          <w:szCs w:val="24"/>
        </w:rPr>
        <w:t xml:space="preserve">)</w:t>
      </w:r>
      <w:r>
        <w:rPr>
          <w:rFonts w:ascii="Times New Roman" w:hAnsi="Times New Roman"/>
          <w:sz w:val="24"/>
          <w:szCs w:val="24"/>
          <w:lang w:eastAsia="ru-RU"/>
        </w:rPr>
        <w:t xml:space="preserve">  не является иностранным агентом.</w:t>
      </w:r>
      <w:r/>
    </w:p>
    <w:p>
      <w:pPr>
        <w:pStyle w:val="1131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2.2. Поручительство Фонда не предоставляется в случае, если: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1)</w:t>
      </w:r>
      <w:r>
        <w:rPr>
          <w:rFonts w:ascii="Times New Roman" w:hAnsi="Times New Roman"/>
          <w:sz w:val="24"/>
          <w:szCs w:val="24"/>
        </w:rPr>
        <w:t xml:space="preserve"> Клиент не соответствует хотя бы одному из перечисленных в п. 2.1. настоящего Регламента критериев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Не представлены документы, определенные настоящим Регламентом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Фонд несет ответственность</w:t>
      </w:r>
      <w:r>
        <w:rPr>
          <w:rFonts w:ascii="Times New Roman" w:hAnsi="Times New Roman"/>
          <w:sz w:val="24"/>
          <w:szCs w:val="24"/>
        </w:rPr>
        <w:t xml:space="preserve"> перед Финансовой организацией в объеме не более 50% от суммы неисполненного Клиентом Обеспечиваемого обязательства на момент предъявления требования Финансовой организацией по такому договору, обеспеченному Поручительством Фонда.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введении режима повышенной готовности или режима чрезвычайн</w:t>
      </w:r>
      <w:r>
        <w:rPr>
          <w:rFonts w:ascii="Times New Roman" w:hAnsi="Times New Roman"/>
          <w:sz w:val="24"/>
          <w:szCs w:val="24"/>
          <w:lang w:eastAsia="ru-RU"/>
        </w:rPr>
        <w:t xml:space="preserve">ой ситуации, гарантийный лимит на Клиента, осуществляющего деятельность на территории, в отношении которой введен один из указанных режимов, то есть предельная сумма обязательства Фонда по договору поручительства в отношении одного Клиента устанавливается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в размере 60% от</w:t>
      </w:r>
      <w:r>
        <w:rPr>
          <w:rFonts w:ascii="Times New Roman" w:hAnsi="Times New Roman"/>
          <w:sz w:val="24"/>
          <w:szCs w:val="24"/>
          <w:lang w:eastAsia="ru-RU"/>
        </w:rPr>
        <w:t xml:space="preserve"> суммы Обеспечиваемого обязательства. 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 Максимальный объем единовременно выдаваемого Поручительства Фонда в отношении одного Клиента устанавливается Советом Фонда на 1 (первое) число текущего финансового года и не может превышать 25 000 000-00 (Двадцать пять миллионов) рублей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Гарантийный лимит на Клиента, то есть предельная</w:t>
      </w:r>
      <w:r>
        <w:rPr>
          <w:rFonts w:ascii="Times New Roman" w:hAnsi="Times New Roman"/>
          <w:sz w:val="24"/>
          <w:szCs w:val="24"/>
        </w:rPr>
        <w:t xml:space="preserve"> сумма обязательств Фонда по договорам поручительств, которые могут одновременно действовать в </w:t>
      </w:r>
      <w:r>
        <w:rPr>
          <w:rFonts w:ascii="Times New Roman" w:hAnsi="Times New Roman"/>
          <w:sz w:val="24"/>
          <w:szCs w:val="24"/>
        </w:rPr>
        <w:t xml:space="preserve">отношении</w:t>
      </w:r>
      <w:r>
        <w:rPr>
          <w:rFonts w:ascii="Times New Roman" w:hAnsi="Times New Roman"/>
          <w:sz w:val="24"/>
          <w:szCs w:val="24"/>
        </w:rPr>
        <w:t xml:space="preserve"> одного Клиента, не может превышать 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% гарантийного капитала Фонда.</w:t>
      </w:r>
      <w:r>
        <w:rPr>
          <w:rFonts w:ascii="Times New Roman" w:hAnsi="Times New Roman"/>
          <w:sz w:val="24"/>
          <w:szCs w:val="24"/>
        </w:rPr>
        <w:t xml:space="preserve">  </w:t>
      </w:r>
      <w:r/>
    </w:p>
    <w:p>
      <w:pPr>
        <w:pStyle w:val="11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2.5. </w:t>
      </w:r>
      <w:r>
        <w:rPr>
          <w:rFonts w:ascii="Times New Roman" w:hAnsi="Times New Roman"/>
          <w:color w:val="000000"/>
          <w:sz w:val="24"/>
          <w:szCs w:val="24"/>
        </w:rPr>
        <w:t xml:space="preserve">Совокупный объем Поручительств Фонда, одновременно действующий в отношении группы взаимосвязанных (аффилированных) лиц не может превышать </w:t>
      </w:r>
      <w:r>
        <w:rPr>
          <w:rFonts w:ascii="Times New Roman" w:hAnsi="Times New Roman"/>
          <w:color w:val="000000"/>
          <w:sz w:val="24"/>
          <w:szCs w:val="24"/>
        </w:rPr>
        <w:t xml:space="preserve">1</w:t>
      </w:r>
      <w:r>
        <w:rPr>
          <w:rFonts w:ascii="Times New Roman" w:hAnsi="Times New Roman"/>
          <w:color w:val="000000"/>
          <w:sz w:val="24"/>
          <w:szCs w:val="24"/>
        </w:rPr>
        <w:t xml:space="preserve">0% гарантийного капитала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</w:t>
      </w:r>
      <w:r>
        <w:rPr>
          <w:rFonts w:ascii="Times New Roman" w:hAnsi="Times New Roman"/>
          <w:color w:val="000000"/>
          <w:sz w:val="24"/>
          <w:szCs w:val="24"/>
        </w:rPr>
        <w:t xml:space="preserve">6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Размер г</w:t>
      </w:r>
      <w:r>
        <w:rPr>
          <w:rFonts w:ascii="Times New Roman" w:hAnsi="Times New Roman"/>
          <w:color w:val="000000"/>
          <w:sz w:val="24"/>
          <w:szCs w:val="24"/>
        </w:rPr>
        <w:t xml:space="preserve">арантийн</w:t>
      </w:r>
      <w:r>
        <w:rPr>
          <w:rFonts w:ascii="Times New Roman" w:hAnsi="Times New Roman"/>
          <w:color w:val="000000"/>
          <w:sz w:val="24"/>
          <w:szCs w:val="24"/>
        </w:rPr>
        <w:t xml:space="preserve">ого</w:t>
      </w:r>
      <w:r>
        <w:rPr>
          <w:rFonts w:ascii="Times New Roman" w:hAnsi="Times New Roman"/>
          <w:color w:val="000000"/>
          <w:sz w:val="24"/>
          <w:szCs w:val="24"/>
        </w:rPr>
        <w:t xml:space="preserve"> капитал</w:t>
      </w:r>
      <w:r>
        <w:rPr>
          <w:rFonts w:ascii="Times New Roman" w:hAnsi="Times New Roman"/>
          <w:color w:val="000000"/>
          <w:sz w:val="24"/>
          <w:szCs w:val="24"/>
        </w:rPr>
        <w:t xml:space="preserve">а</w:t>
      </w:r>
      <w:r>
        <w:rPr>
          <w:rFonts w:ascii="Times New Roman" w:hAnsi="Times New Roman"/>
          <w:color w:val="000000"/>
          <w:sz w:val="24"/>
          <w:szCs w:val="24"/>
        </w:rPr>
        <w:t xml:space="preserve"> Фонда </w:t>
      </w:r>
      <w:r>
        <w:rPr>
          <w:rFonts w:ascii="Times New Roman" w:hAnsi="Times New Roman"/>
          <w:color w:val="000000"/>
          <w:sz w:val="24"/>
          <w:szCs w:val="24"/>
        </w:rPr>
        <w:t xml:space="preserve">устанавливается по данным бухгалтерской (финансовой) отчетности по состоянию на начало отчетного периода (квартал, год).</w:t>
      </w:r>
      <w:r/>
    </w:p>
    <w:p>
      <w:pPr>
        <w:pStyle w:val="1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2.7. </w:t>
      </w:r>
      <w:r>
        <w:rPr>
          <w:rFonts w:ascii="Times New Roman" w:hAnsi="Times New Roman"/>
          <w:color w:val="000000"/>
          <w:sz w:val="24"/>
          <w:szCs w:val="24"/>
        </w:rPr>
        <w:t xml:space="preserve">Размер Поручительства Фонда должен быть выражен в российских рублях. В случае если Обеспечиваемое </w:t>
      </w:r>
      <w:r>
        <w:rPr>
          <w:rFonts w:ascii="Times New Roman" w:hAnsi="Times New Roman"/>
          <w:sz w:val="24"/>
          <w:szCs w:val="24"/>
        </w:rPr>
        <w:t xml:space="preserve">обязательство выражено в иностранной валюте, расчет размера Поручительства Фонда производится в рублевом эквиваленте по курсу, установленному Центральным банком Российской Федерации на дату предоставления Поручительства (заключения договора).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 В качестве обеспечения своих обязательств по договору поручительства Клиент вправе предложить Фонду: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залог недвижимости, транспорта, товарно-материальных ценностей, оборудования, иного имущества или имущественных прав;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поручительство физических и/или юридических лиц.  </w:t>
      </w:r>
      <w:r/>
    </w:p>
    <w:p>
      <w:pPr>
        <w:pStyle w:val="1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1108"/>
        <w:ind w:left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</w:t>
      </w:r>
      <w:r>
        <w:rPr>
          <w:rFonts w:ascii="Times New Roman" w:hAnsi="Times New Roman"/>
          <w:b/>
          <w:sz w:val="24"/>
          <w:szCs w:val="24"/>
        </w:rPr>
        <w:t xml:space="preserve"> </w:t>
      </w:r>
      <w:r>
        <w:rPr>
          <w:rFonts w:ascii="Times New Roman" w:hAnsi="Times New Roman"/>
          <w:b/>
          <w:sz w:val="24"/>
          <w:szCs w:val="24"/>
        </w:rPr>
        <w:t xml:space="preserve">Порядок предоставления Поручительства Фонда</w:t>
      </w:r>
      <w:r/>
    </w:p>
    <w:p>
      <w:pPr>
        <w:pStyle w:val="1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</w:t>
      </w:r>
      <w:r>
        <w:rPr>
          <w:rFonts w:ascii="Times New Roman" w:hAnsi="Times New Roman"/>
          <w:sz w:val="24"/>
          <w:szCs w:val="24"/>
        </w:rPr>
        <w:t xml:space="preserve">1. Клиент </w:t>
      </w:r>
      <w:r>
        <w:rPr>
          <w:rFonts w:ascii="Times New Roman" w:hAnsi="Times New Roman"/>
          <w:sz w:val="24"/>
          <w:szCs w:val="24"/>
        </w:rPr>
        <w:t xml:space="preserve">самостоятельно обращается в Финансовую организацию за предоставлением кредита, займа, банковской гарантии, лизинга.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 Финансовая организация самостоятельно в соответствии с процедурой, установленной внутренними нормативными документами Финансовой организации, рассматривает обращение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лиента, анализир</w:t>
      </w:r>
      <w:r>
        <w:rPr>
          <w:rFonts w:ascii="Times New Roman" w:hAnsi="Times New Roman"/>
          <w:sz w:val="24"/>
          <w:szCs w:val="24"/>
        </w:rPr>
        <w:t xml:space="preserve">ует представленные им документы</w:t>
      </w:r>
      <w:r>
        <w:rPr>
          <w:rFonts w:ascii="Times New Roman" w:hAnsi="Times New Roman"/>
          <w:sz w:val="24"/>
          <w:szCs w:val="24"/>
        </w:rPr>
        <w:t xml:space="preserve"> и принимает решение о возможности кредитования, предоставления займ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анковской гарантии, лизинга </w:t>
      </w:r>
      <w:r>
        <w:rPr>
          <w:rFonts w:ascii="Times New Roman" w:hAnsi="Times New Roman"/>
          <w:sz w:val="24"/>
          <w:szCs w:val="24"/>
        </w:rPr>
        <w:t xml:space="preserve">(с определением необходимого обеспечения исполнения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</w:rPr>
        <w:t xml:space="preserve">лиентом обязательств по кредитному договору, договору займа, договору о предоставлении банковской гарантии, договору финансовой аренды (лизинга)) или отказе в предоставлении кредита, займа, банковской гарантии, финансовой аренды (лизинга).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Финансовая организация информирует Клиента о возможности привлечения Поручительства Фонда</w:t>
      </w:r>
      <w:r>
        <w:rPr>
          <w:rFonts w:ascii="Times New Roman" w:hAnsi="Times New Roman"/>
          <w:sz w:val="24"/>
          <w:szCs w:val="24"/>
        </w:rPr>
        <w:t xml:space="preserve">, в случае</w:t>
      </w:r>
      <w:r>
        <w:rPr>
          <w:rFonts w:ascii="Times New Roman" w:hAnsi="Times New Roman"/>
          <w:sz w:val="24"/>
          <w:szCs w:val="24"/>
        </w:rPr>
        <w:t xml:space="preserve"> если предоставляемого Клиентом обеспечения кредита, займа, банковской гарантии, финансовой аренды (лизинга) недостаточно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 При согласии Клиента получить </w:t>
      </w:r>
      <w:r>
        <w:rPr>
          <w:rFonts w:ascii="Times New Roman" w:hAnsi="Times New Roman"/>
          <w:sz w:val="24"/>
          <w:szCs w:val="24"/>
        </w:rPr>
        <w:t xml:space="preserve">Поручительство в Фонд предоставля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тся </w:t>
      </w:r>
      <w:r>
        <w:rPr>
          <w:rFonts w:ascii="Times New Roman" w:hAnsi="Times New Roman"/>
          <w:sz w:val="24"/>
          <w:szCs w:val="24"/>
        </w:rPr>
        <w:t xml:space="preserve">Заявка </w:t>
      </w:r>
      <w:r>
        <w:rPr>
          <w:rFonts w:ascii="Times New Roman" w:hAnsi="Times New Roman"/>
          <w:sz w:val="24"/>
          <w:szCs w:val="24"/>
        </w:rPr>
        <w:t xml:space="preserve">(Приложение №1, Приложение №2 – при получении Клиентом займа в </w:t>
      </w:r>
      <w:r>
        <w:rPr>
          <w:rFonts w:ascii="Times New Roman" w:hAnsi="Times New Roman"/>
          <w:sz w:val="24"/>
          <w:szCs w:val="24"/>
        </w:rPr>
        <w:t xml:space="preserve">Микрокредитной</w:t>
      </w:r>
      <w:r>
        <w:rPr>
          <w:rFonts w:ascii="Times New Roman" w:hAnsi="Times New Roman"/>
          <w:sz w:val="24"/>
          <w:szCs w:val="24"/>
        </w:rPr>
        <w:t xml:space="preserve"> компании Тульский областной фонд поддержки субъектов малого  и среднего предпринимательства (далее – МКК ТОФПМП))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Заявке Финансовая организация прикладывает следующие документы: 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 Копию заключения Финансовой организации о финансовом состоянии Клиента; 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Копию заключения службы по оценке кредитных рисков (при наличии);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Выписку или копию протокола/решения  Финансовой организации, </w:t>
      </w:r>
      <w:r>
        <w:rPr>
          <w:rFonts w:ascii="Times New Roman" w:hAnsi="Times New Roman"/>
          <w:sz w:val="24"/>
          <w:szCs w:val="24"/>
        </w:rPr>
        <w:t xml:space="preserve">подтверждающую принятия решения о финансировании Клиента с указанием всех условий сделки;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Копию договора, на основании которого возникло Обеспечиваемое обязательство (в случае если на дату подачи Заявки Договор еще не заключен, его необходимо представить в Фонд в течение 5 календарных дней после заключения).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У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казанные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копии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документ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ов от Финансовой организации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 должны быть заверены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подписью и печатью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уполномоченн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ого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а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Финансовой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организации.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Клиент направляет в Фонд  </w:t>
      </w:r>
      <w:r>
        <w:rPr>
          <w:rFonts w:ascii="Times New Roman" w:hAnsi="Times New Roman"/>
          <w:sz w:val="24"/>
          <w:szCs w:val="24"/>
        </w:rPr>
        <w:t xml:space="preserve">документ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предусмотренны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Приложени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настоящего Регламента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Соглашением о сотрудничестве между Финансовой организацией и Фондом</w:t>
      </w:r>
      <w:r>
        <w:rPr>
          <w:rFonts w:ascii="Times New Roman" w:hAnsi="Times New Roman"/>
          <w:sz w:val="24"/>
          <w:szCs w:val="24"/>
        </w:rPr>
        <w:t xml:space="preserve">, а также внутренним локальным актом Фонда</w:t>
      </w:r>
      <w:r>
        <w:rPr>
          <w:rFonts w:ascii="Times New Roman" w:hAnsi="Times New Roman"/>
          <w:sz w:val="24"/>
          <w:szCs w:val="24"/>
        </w:rPr>
        <w:t xml:space="preserve"> может быть предусмотрена иная форма Заявки на предоставление Поручительства Фонда и список документов, направляемых</w:t>
      </w:r>
      <w:r>
        <w:rPr>
          <w:rFonts w:ascii="Times New Roman" w:hAnsi="Times New Roman"/>
          <w:sz w:val="24"/>
          <w:szCs w:val="24"/>
        </w:rPr>
        <w:t xml:space="preserve"> в Фонд одновременно с Заявкой.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 От юридических лиц/индивидуальных предпринимателей, выступающих </w:t>
      </w:r>
      <w:r>
        <w:rPr>
          <w:rFonts w:ascii="Times New Roman" w:hAnsi="Times New Roman"/>
          <w:sz w:val="24"/>
          <w:szCs w:val="24"/>
          <w:u w:val="single"/>
        </w:rPr>
        <w:t xml:space="preserve">поручителями</w:t>
      </w:r>
      <w:r>
        <w:rPr>
          <w:rFonts w:ascii="Times New Roman" w:hAnsi="Times New Roman"/>
          <w:sz w:val="24"/>
          <w:szCs w:val="24"/>
        </w:rPr>
        <w:t xml:space="preserve"> перед Фондом, представляются следующие документы:</w:t>
      </w:r>
      <w:r/>
    </w:p>
    <w:p>
      <w:pPr>
        <w:pStyle w:val="1110"/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0" w:leader="none"/>
          <w:tab w:val="left" w:pos="709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анкета поручителя (залогодателя) (юридического лица) </w:t>
      </w:r>
      <w:r>
        <w:rPr>
          <w:rFonts w:ascii="Times New Roman" w:hAnsi="Times New Roman"/>
          <w:sz w:val="24"/>
          <w:szCs w:val="24"/>
        </w:rPr>
        <w:t xml:space="preserve">(Приложение № 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к настоящему Регламенту)</w:t>
      </w:r>
      <w:r>
        <w:rPr>
          <w:rFonts w:ascii="Times New Roman" w:hAnsi="Times New Roman"/>
          <w:sz w:val="24"/>
          <w:szCs w:val="24"/>
          <w:lang w:eastAsia="ru-RU"/>
        </w:rPr>
        <w:t xml:space="preserve">/анкета поручителя (залогодателя) (индивидуального предпринимателя) </w:t>
      </w:r>
      <w:r>
        <w:rPr>
          <w:rFonts w:ascii="Times New Roman" w:hAnsi="Times New Roman"/>
          <w:sz w:val="24"/>
          <w:szCs w:val="24"/>
        </w:rPr>
        <w:t xml:space="preserve">(Приложение № 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 к настоящему Регламенту)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/>
    </w:p>
    <w:p>
      <w:pPr>
        <w:pStyle w:val="1110"/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документы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поручителя (юридического лица), указанные в п. </w:t>
      </w:r>
      <w:r>
        <w:rPr>
          <w:rFonts w:ascii="Times New Roman" w:hAnsi="Times New Roman"/>
          <w:sz w:val="24"/>
          <w:szCs w:val="24"/>
          <w:lang w:eastAsia="ru-RU"/>
        </w:rPr>
        <w:t xml:space="preserve">2.2.1.-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.2.5.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к настоящему Регламенту </w:t>
      </w:r>
      <w:r>
        <w:rPr>
          <w:rFonts w:ascii="Times New Roman" w:hAnsi="Times New Roman"/>
          <w:sz w:val="24"/>
          <w:szCs w:val="24"/>
          <w:lang w:eastAsia="ru-RU"/>
        </w:rPr>
        <w:t xml:space="preserve">/ поручителя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(индивидуального предпринимателя), указанные в п.2.</w:t>
      </w:r>
      <w:r>
        <w:rPr>
          <w:rFonts w:ascii="Times New Roman" w:hAnsi="Times New Roman"/>
          <w:sz w:val="24"/>
          <w:szCs w:val="24"/>
          <w:lang w:eastAsia="ru-RU"/>
        </w:rPr>
        <w:t xml:space="preserve">1.1.-2.1.3.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 № 3 к настоящему Регламенту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pStyle w:val="1110"/>
        <w:ind w:left="0" w:firstLine="709"/>
        <w:jc w:val="both"/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 От юридических лиц/индивидуальных предпринимателей, выступающих </w:t>
      </w:r>
      <w:r>
        <w:rPr>
          <w:rFonts w:ascii="Times New Roman" w:hAnsi="Times New Roman"/>
          <w:sz w:val="24"/>
          <w:szCs w:val="24"/>
          <w:u w:val="single"/>
        </w:rPr>
        <w:t xml:space="preserve">залогодателями</w:t>
      </w:r>
      <w:r>
        <w:rPr>
          <w:rFonts w:ascii="Times New Roman" w:hAnsi="Times New Roman"/>
          <w:sz w:val="24"/>
          <w:szCs w:val="24"/>
        </w:rPr>
        <w:t xml:space="preserve"> перед Фондом, представляются следующие документы:</w:t>
      </w:r>
      <w:r/>
    </w:p>
    <w:p>
      <w:pPr>
        <w:pStyle w:val="1110"/>
        <w:numPr>
          <w:ilvl w:val="0"/>
          <w:numId w:val="9"/>
        </w:numPr>
        <w:ind w:left="0" w:firstLine="709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анкета поручителя (залогодателя) (юридического лица) </w:t>
      </w:r>
      <w:r>
        <w:rPr>
          <w:rFonts w:ascii="Times New Roman" w:hAnsi="Times New Roman"/>
          <w:sz w:val="24"/>
          <w:szCs w:val="24"/>
        </w:rPr>
        <w:t xml:space="preserve">(Приложение № 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к настоящему Регламенту) </w:t>
      </w:r>
      <w:r>
        <w:rPr>
          <w:rFonts w:ascii="Times New Roman" w:hAnsi="Times New Roman"/>
          <w:sz w:val="24"/>
          <w:szCs w:val="24"/>
          <w:lang w:eastAsia="ru-RU"/>
        </w:rPr>
        <w:t xml:space="preserve">/анкета поручителя (залогодателя) (индивидуального предпринимателя) (Приложение №  </w:t>
      </w:r>
      <w:r>
        <w:rPr>
          <w:rFonts w:ascii="Times New Roman" w:hAnsi="Times New Roman"/>
          <w:sz w:val="24"/>
          <w:szCs w:val="24"/>
          <w:lang w:eastAsia="ru-RU"/>
        </w:rPr>
        <w:t xml:space="preserve">7</w:t>
      </w:r>
      <w:r>
        <w:rPr>
          <w:rFonts w:ascii="Times New Roman" w:hAnsi="Times New Roman"/>
          <w:sz w:val="24"/>
          <w:szCs w:val="24"/>
          <w:lang w:eastAsia="ru-RU"/>
        </w:rPr>
        <w:t xml:space="preserve"> к настоящему Регламенту);</w:t>
      </w:r>
      <w:r/>
    </w:p>
    <w:p>
      <w:pPr>
        <w:numPr>
          <w:ilvl w:val="0"/>
          <w:numId w:val="10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документы залогодателя (юридического лица), указанные в </w:t>
      </w:r>
      <w:r>
        <w:rPr>
          <w:rFonts w:ascii="Times New Roman" w:hAnsi="Times New Roman"/>
          <w:sz w:val="24"/>
          <w:szCs w:val="24"/>
          <w:lang w:eastAsia="ru-RU"/>
        </w:rPr>
        <w:t xml:space="preserve">п. </w:t>
      </w:r>
      <w:r>
        <w:rPr>
          <w:rFonts w:ascii="Times New Roman" w:hAnsi="Times New Roman"/>
          <w:sz w:val="24"/>
          <w:szCs w:val="24"/>
          <w:lang w:eastAsia="ru-RU"/>
        </w:rPr>
        <w:t xml:space="preserve">2.2.1.-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.2.5.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Приложения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к настоящему Регламенту </w:t>
      </w:r>
      <w:r>
        <w:rPr>
          <w:rFonts w:ascii="Times New Roman" w:hAnsi="Times New Roman"/>
          <w:sz w:val="24"/>
          <w:szCs w:val="24"/>
          <w:lang w:eastAsia="ru-RU"/>
        </w:rPr>
        <w:t xml:space="preserve">/ </w:t>
      </w: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  <w:lang w:eastAsia="ru-RU"/>
        </w:rPr>
        <w:t xml:space="preserve">опия документа, </w:t>
      </w:r>
      <w:r>
        <w:rPr>
          <w:rFonts w:ascii="Times New Roman" w:hAnsi="Times New Roman"/>
          <w:sz w:val="24"/>
          <w:szCs w:val="24"/>
        </w:rPr>
        <w:t xml:space="preserve">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вторая, третья страница паспорта с установочными данными</w:t>
      </w:r>
      <w:r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, с пятой по двенадцатую, на которых</w:t>
      </w:r>
      <w:r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 проставлены отметки о регистрации гражданина и снятии его с регистрационного учета по месту жительства, с четырнадцатой по пятнадцатую с данными о семейном положении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), заверенная  залогодателем,</w:t>
      </w:r>
      <w:r>
        <w:rPr>
          <w:rFonts w:ascii="Times New Roman" w:hAnsi="Times New Roman"/>
          <w:sz w:val="24"/>
          <w:szCs w:val="24"/>
        </w:rPr>
        <w:t xml:space="preserve"> и согласие на обработку персональных данных по форме Приложения № </w:t>
      </w:r>
      <w:r>
        <w:rPr>
          <w:rFonts w:ascii="Times New Roman" w:hAnsi="Times New Roman"/>
          <w:sz w:val="24"/>
          <w:szCs w:val="24"/>
        </w:rPr>
        <w:t xml:space="preserve">18</w:t>
      </w:r>
      <w:r>
        <w:rPr>
          <w:rFonts w:ascii="Times New Roman" w:hAnsi="Times New Roman"/>
          <w:sz w:val="24"/>
          <w:szCs w:val="24"/>
        </w:rPr>
        <w:t xml:space="preserve"> к настоящему Регламенту</w:t>
      </w:r>
      <w:r>
        <w:rPr>
          <w:rFonts w:ascii="Times New Roman" w:hAnsi="Times New Roman"/>
          <w:sz w:val="24"/>
          <w:szCs w:val="24"/>
        </w:rPr>
        <w:t xml:space="preserve"> (при необходимости) - для</w:t>
      </w:r>
      <w:r>
        <w:rPr>
          <w:rFonts w:ascii="Times New Roman" w:hAnsi="Times New Roman"/>
          <w:sz w:val="24"/>
          <w:szCs w:val="24"/>
          <w:lang w:eastAsia="ru-RU"/>
        </w:rPr>
        <w:t xml:space="preserve"> залогодателя  (индивидуального предпринимателя)</w:t>
      </w:r>
      <w:r/>
    </w:p>
    <w:p>
      <w:pPr>
        <w:pStyle w:val="1108"/>
        <w:numPr>
          <w:ilvl w:val="0"/>
          <w:numId w:val="10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документы по залоговому обеспечению, указанные в Приложении № </w:t>
      </w:r>
      <w:r>
        <w:rPr>
          <w:rFonts w:ascii="Times New Roman" w:hAnsi="Times New Roman"/>
          <w:sz w:val="24"/>
          <w:szCs w:val="24"/>
          <w:lang w:eastAsia="ru-RU"/>
        </w:rPr>
        <w:t xml:space="preserve">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настоящего Регламента.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  От физических лиц, выступающих </w:t>
      </w:r>
      <w:r>
        <w:rPr>
          <w:rFonts w:ascii="Times New Roman" w:hAnsi="Times New Roman"/>
          <w:sz w:val="24"/>
          <w:szCs w:val="24"/>
          <w:u w:val="single"/>
        </w:rPr>
        <w:t xml:space="preserve">поручителями</w:t>
      </w:r>
      <w:r>
        <w:rPr>
          <w:rFonts w:ascii="Times New Roman" w:hAnsi="Times New Roman"/>
          <w:sz w:val="24"/>
          <w:szCs w:val="24"/>
        </w:rPr>
        <w:t xml:space="preserve"> перед Фондом, представляются следующие документы:</w:t>
      </w:r>
      <w:r/>
    </w:p>
    <w:p>
      <w:pPr>
        <w:numPr>
          <w:ilvl w:val="0"/>
          <w:numId w:val="8"/>
        </w:numPr>
        <w:ind w:left="0"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анкета поручителя (залогодателя) (физического лица) </w:t>
      </w:r>
      <w:r>
        <w:rPr>
          <w:rFonts w:ascii="Times New Roman" w:hAnsi="Times New Roman"/>
          <w:sz w:val="24"/>
          <w:szCs w:val="24"/>
        </w:rPr>
        <w:t xml:space="preserve">(Приложение № 8 к настоящему Регламенту)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/>
    </w:p>
    <w:p>
      <w:pPr>
        <w:pStyle w:val="1108"/>
        <w:numPr>
          <w:ilvl w:val="0"/>
          <w:numId w:val="8"/>
        </w:numPr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  <w:lang w:eastAsia="ru-RU"/>
        </w:rPr>
        <w:t xml:space="preserve">опия документа, </w:t>
      </w:r>
      <w:r>
        <w:rPr>
          <w:rFonts w:ascii="Times New Roman" w:hAnsi="Times New Roman"/>
          <w:sz w:val="24"/>
          <w:szCs w:val="24"/>
        </w:rPr>
        <w:t xml:space="preserve">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вторая, третья страница паспорта с установочными данными</w:t>
      </w:r>
      <w:r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, а также страницы с пятой по двенадцатую, на которых проставлены отметки о регистрации гражданина и снятии его с регистрационного учета по месту жительства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), заверенная  поручителем.</w:t>
      </w:r>
      <w:r/>
    </w:p>
    <w:p>
      <w:pPr>
        <w:pStyle w:val="1110"/>
        <w:ind w:left="0"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3.4.</w:t>
      </w:r>
      <w:r>
        <w:rPr>
          <w:rFonts w:ascii="Times New Roman" w:hAnsi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/>
          <w:sz w:val="24"/>
          <w:szCs w:val="24"/>
          <w:lang w:eastAsia="ru-RU"/>
        </w:rPr>
        <w:t xml:space="preserve">. От физических лиц, выступающих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залогодателями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перед Фондом, представляются следующие документы:</w:t>
      </w:r>
      <w:r/>
    </w:p>
    <w:p>
      <w:pPr>
        <w:numPr>
          <w:ilvl w:val="0"/>
          <w:numId w:val="8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анкета поручителя (залогодателя) (физического лица) </w:t>
      </w:r>
      <w:r>
        <w:rPr>
          <w:rFonts w:ascii="Times New Roman" w:hAnsi="Times New Roman"/>
          <w:sz w:val="24"/>
          <w:szCs w:val="24"/>
        </w:rPr>
        <w:t xml:space="preserve">(Приложение № 8 к настоящему Регламенту)</w:t>
      </w:r>
      <w:r>
        <w:rPr>
          <w:rFonts w:ascii="Times New Roman" w:hAnsi="Times New Roman"/>
          <w:sz w:val="24"/>
          <w:szCs w:val="24"/>
          <w:lang w:eastAsia="ru-RU"/>
        </w:rPr>
        <w:t xml:space="preserve">;</w:t>
      </w:r>
      <w:r/>
    </w:p>
    <w:p>
      <w:pPr>
        <w:numPr>
          <w:ilvl w:val="0"/>
          <w:numId w:val="8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</w:t>
      </w:r>
      <w:r>
        <w:rPr>
          <w:rFonts w:ascii="Times New Roman" w:hAnsi="Times New Roman"/>
          <w:sz w:val="24"/>
          <w:szCs w:val="24"/>
          <w:lang w:eastAsia="ru-RU"/>
        </w:rPr>
        <w:t xml:space="preserve">опия документа, </w:t>
      </w:r>
      <w:r>
        <w:rPr>
          <w:rFonts w:ascii="Times New Roman" w:hAnsi="Times New Roman"/>
          <w:sz w:val="24"/>
          <w:szCs w:val="24"/>
        </w:rPr>
        <w:t xml:space="preserve">удостоверяющего личность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вторая, третья страница паспорта с установочными данными</w:t>
      </w:r>
      <w:r>
        <w:rPr>
          <w:rFonts w:ascii="Times New Roman" w:hAnsi="Times New Roman"/>
          <w:color w:val="0A0A0A"/>
          <w:sz w:val="24"/>
          <w:szCs w:val="24"/>
          <w:shd w:val="clear" w:color="auto" w:fill="ffffff"/>
        </w:rPr>
        <w:t xml:space="preserve">, с пятой по двенадцатую, на которых проставлены отметки о регистрации гражданина и снятии его с регистрационного учета по месту жительства, с четырнадцатой по пятнадцатую с данными о семейном положении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), заверенная  залогодателем,</w:t>
      </w:r>
      <w:r>
        <w:rPr>
          <w:rFonts w:ascii="Times New Roman" w:hAnsi="Times New Roman"/>
          <w:sz w:val="24"/>
          <w:szCs w:val="24"/>
        </w:rPr>
        <w:t xml:space="preserve"> и согласие на обработку персональных данных по форме Приложения № </w:t>
      </w:r>
      <w:r>
        <w:rPr>
          <w:rFonts w:ascii="Times New Roman" w:hAnsi="Times New Roman"/>
          <w:sz w:val="24"/>
          <w:szCs w:val="24"/>
        </w:rPr>
        <w:t xml:space="preserve">18 </w:t>
      </w:r>
      <w:r>
        <w:rPr>
          <w:rFonts w:ascii="Times New Roman" w:hAnsi="Times New Roman"/>
          <w:sz w:val="24"/>
          <w:szCs w:val="24"/>
        </w:rPr>
        <w:t xml:space="preserve"> к настоящему Регламенту (при необходимости);</w:t>
      </w:r>
      <w:r/>
    </w:p>
    <w:p>
      <w:pPr>
        <w:pStyle w:val="1108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документы по залоговому обеспечению, указанные в Приложении № 9 настоящего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Регламента.</w:t>
      </w:r>
      <w:r/>
    </w:p>
    <w:p>
      <w:pPr>
        <w:pStyle w:val="1110"/>
        <w:numPr>
          <w:ilvl w:val="1"/>
          <w:numId w:val="15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До момента принятия решения о предоставлении (отказе в предоставлении) Поручительства Фонда Клиент вправе самостоятельно представить в Фонд дополнительные документы, помимо указанных в </w:t>
      </w:r>
      <w:r>
        <w:rPr>
          <w:rFonts w:ascii="Times New Roman" w:hAnsi="Times New Roman"/>
          <w:sz w:val="24"/>
          <w:szCs w:val="24"/>
        </w:rPr>
        <w:t xml:space="preserve">Приложении № 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настоящего Регламента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самостоятельно формирует Выписку из ЕГРЮЛ/ЕГРИП</w:t>
      </w:r>
      <w:r>
        <w:rPr>
          <w:rFonts w:ascii="Times New Roman" w:hAnsi="Times New Roman"/>
          <w:sz w:val="24"/>
          <w:szCs w:val="24"/>
        </w:rPr>
        <w:t xml:space="preserve">, Выписку из Единого реестра субъектов малого и среднего предпринимательства </w:t>
      </w:r>
      <w:r>
        <w:rPr>
          <w:rFonts w:ascii="Times New Roman" w:hAnsi="Times New Roman"/>
          <w:sz w:val="24"/>
          <w:szCs w:val="24"/>
        </w:rPr>
        <w:t xml:space="preserve"> о конкретном юридическом лице/индивидуальном предпринимателе в электронно</w:t>
      </w:r>
      <w:r>
        <w:rPr>
          <w:rFonts w:ascii="Times New Roman" w:hAnsi="Times New Roman"/>
          <w:sz w:val="24"/>
          <w:szCs w:val="24"/>
        </w:rPr>
        <w:t xml:space="preserve">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виде</w:t>
      </w:r>
      <w:r>
        <w:rPr>
          <w:rFonts w:ascii="Times New Roman" w:hAnsi="Times New Roman"/>
          <w:sz w:val="24"/>
          <w:szCs w:val="24"/>
        </w:rPr>
        <w:t xml:space="preserve">, подписанн</w:t>
      </w:r>
      <w:r>
        <w:rPr>
          <w:rFonts w:ascii="Times New Roman" w:hAnsi="Times New Roman"/>
          <w:sz w:val="24"/>
          <w:szCs w:val="24"/>
        </w:rPr>
        <w:t xml:space="preserve">ую</w:t>
      </w:r>
      <w:r>
        <w:rPr>
          <w:rFonts w:ascii="Times New Roman" w:hAnsi="Times New Roman"/>
          <w:sz w:val="24"/>
          <w:szCs w:val="24"/>
        </w:rPr>
        <w:t xml:space="preserve"> усиленной квалифицированной электронной подписью, используя сайт http://www.nalog.ru/.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 вправе запросить у Финансовой организации или Клиента дополнительные документы и проверить достоверность всех представленных документов для решения вопроса о предоставлении Поручительства Фонда.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Прием и регистрация Заявок осуществляется по адресу</w:t>
      </w:r>
      <w:r>
        <w:rPr>
          <w:rFonts w:ascii="Times New Roman" w:hAnsi="Times New Roman"/>
          <w:sz w:val="24"/>
          <w:szCs w:val="24"/>
        </w:rPr>
        <w:t xml:space="preserve"> местонахождения Фонда, указанному в ЕГРЮЛ</w:t>
      </w:r>
      <w:r>
        <w:rPr>
          <w:rFonts w:ascii="Times New Roman" w:hAnsi="Times New Roman"/>
          <w:sz w:val="24"/>
          <w:szCs w:val="24"/>
        </w:rPr>
        <w:t xml:space="preserve">. Время приема Заявок: ежедневно с</w:t>
      </w:r>
      <w:r>
        <w:rPr>
          <w:rFonts w:ascii="Times New Roman" w:hAnsi="Times New Roman"/>
          <w:sz w:val="24"/>
          <w:szCs w:val="24"/>
        </w:rPr>
        <w:t xml:space="preserve"> понедельника по четверг с</w:t>
      </w:r>
      <w:r>
        <w:rPr>
          <w:rFonts w:ascii="Times New Roman" w:hAnsi="Times New Roman"/>
          <w:sz w:val="24"/>
          <w:szCs w:val="24"/>
        </w:rPr>
        <w:t xml:space="preserve"> 9.00 до 13.00 часов и с 14.00 до 1</w:t>
      </w:r>
      <w:r>
        <w:rPr>
          <w:rFonts w:ascii="Times New Roman" w:hAnsi="Times New Roman"/>
          <w:sz w:val="24"/>
          <w:szCs w:val="24"/>
        </w:rPr>
        <w:t xml:space="preserve">8</w:t>
      </w:r>
      <w:r>
        <w:rPr>
          <w:rFonts w:ascii="Times New Roman" w:hAnsi="Times New Roman"/>
          <w:sz w:val="24"/>
          <w:szCs w:val="24"/>
        </w:rPr>
        <w:t xml:space="preserve">.00 часов,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пятницу  с 9.00 до 13.00 </w:t>
      </w:r>
      <w:r>
        <w:rPr>
          <w:rFonts w:ascii="Times New Roman" w:hAnsi="Times New Roman"/>
          <w:sz w:val="24"/>
          <w:szCs w:val="24"/>
        </w:rPr>
        <w:t xml:space="preserve">часов</w:t>
      </w:r>
      <w:r>
        <w:rPr>
          <w:rFonts w:ascii="Times New Roman" w:hAnsi="Times New Roman"/>
          <w:sz w:val="24"/>
          <w:szCs w:val="24"/>
        </w:rPr>
        <w:t xml:space="preserve"> и с 14.00 до 17.00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кроме выходных и нерабочих праздничных дней.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Прием Заявок от Финансовой организации приостанавливается в случае превышения Лимита условных обязательств на данную Финансовую организацию.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Лимит условных обязательств на Финансовую организацию устанавливается Советом Фонда на 01 число текущего финансового года и не должен превышать 40% от общего операционного лимита условных обязательств Фонда.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Изменение лимитов условных обязательств на Финансовую организацию осуществляется Советом Фонда.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решению Совета Фонда лимит условных обязательств на фина</w:t>
      </w:r>
      <w:r>
        <w:rPr>
          <w:rFonts w:ascii="Times New Roman" w:hAnsi="Times New Roman"/>
          <w:sz w:val="24"/>
          <w:szCs w:val="24"/>
          <w:lang w:eastAsia="ru-RU"/>
        </w:rPr>
        <w:t xml:space="preserve">нсовую организацию может быть перераспределен по основаниям, установленными нормативно-правовым актом, на кредитные организации, определенные в качестве системно значимых на основании методики, установленной нормативным актом Банка России в соответствии с </w:t>
      </w:r>
      <w:hyperlink r:id="rId24" w:tooltip="consultantplus://offline/ref=CD1691DC61E3F35B336764F9CFD64AB7E3DD7401F17284B008E25BFF939DB531DB7DD2964AD85F7C5A9AAAEF4AE55108B34F61E141mE2DF" w:history="1">
        <w:r>
          <w:rPr>
            <w:rFonts w:ascii="Times New Roman" w:hAnsi="Times New Roman"/>
            <w:sz w:val="24"/>
            <w:szCs w:val="24"/>
            <w:lang w:eastAsia="ru-RU"/>
          </w:rPr>
          <w:t xml:space="preserve">частью шестой статьи 57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10 июля 2002 г. № 86-ФЗ «О Центральном банке Российской Федерации (Банке России)», и не должен превышать</w:t>
      </w:r>
      <w:r>
        <w:rPr>
          <w:rFonts w:ascii="Times New Roman" w:hAnsi="Times New Roman"/>
          <w:sz w:val="24"/>
          <w:szCs w:val="24"/>
          <w:lang w:eastAsia="ru-RU"/>
        </w:rPr>
        <w:t xml:space="preserve"> 70% от общего операционного лимита условных обязательств Фонда.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Все приложенные к Заявке документы должны быть четко напечатаны и заполнены по всем пунктам.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Каждая Заявка регистрируется Фондом в момент ее представления с </w:t>
      </w:r>
      <w:r>
        <w:rPr>
          <w:rFonts w:ascii="Times New Roman" w:hAnsi="Times New Roman"/>
          <w:sz w:val="24"/>
          <w:szCs w:val="24"/>
        </w:rPr>
        <w:t xml:space="preserve">приложением всех документов</w:t>
      </w:r>
      <w:r>
        <w:rPr>
          <w:rFonts w:ascii="Times New Roman" w:hAnsi="Times New Roman"/>
          <w:sz w:val="24"/>
          <w:szCs w:val="24"/>
        </w:rPr>
        <w:t xml:space="preserve">, предусмотренны</w:t>
      </w:r>
      <w:r>
        <w:rPr>
          <w:rFonts w:ascii="Times New Roman" w:hAnsi="Times New Roman"/>
          <w:sz w:val="24"/>
          <w:szCs w:val="24"/>
        </w:rPr>
        <w:t xml:space="preserve">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Приложении №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настоящего Регламента и необходимым для предоставления Поручительства Фонда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Заявок производится в электронном виде с указанием </w:t>
      </w:r>
      <w:r>
        <w:rPr>
          <w:rFonts w:ascii="Times New Roman" w:hAnsi="Times New Roman"/>
          <w:sz w:val="24"/>
          <w:szCs w:val="24"/>
        </w:rPr>
        <w:t xml:space="preserve">регистрационн</w:t>
      </w:r>
      <w:r>
        <w:rPr>
          <w:rFonts w:ascii="Times New Roman" w:hAnsi="Times New Roman"/>
          <w:sz w:val="24"/>
          <w:szCs w:val="24"/>
        </w:rPr>
        <w:t xml:space="preserve">ого </w:t>
      </w:r>
      <w:r>
        <w:rPr>
          <w:rFonts w:ascii="Times New Roman" w:hAnsi="Times New Roman"/>
          <w:sz w:val="24"/>
          <w:szCs w:val="24"/>
        </w:rPr>
        <w:t xml:space="preserve">номер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, дат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 и вр</w:t>
      </w:r>
      <w:r>
        <w:rPr>
          <w:rFonts w:ascii="Times New Roman" w:hAnsi="Times New Roman"/>
          <w:sz w:val="24"/>
          <w:szCs w:val="24"/>
        </w:rPr>
        <w:t xml:space="preserve">ем</w:t>
      </w:r>
      <w:r>
        <w:rPr>
          <w:rFonts w:ascii="Times New Roman" w:hAnsi="Times New Roman"/>
          <w:sz w:val="24"/>
          <w:szCs w:val="24"/>
        </w:rPr>
        <w:t xml:space="preserve">ени </w:t>
      </w:r>
      <w:r>
        <w:rPr>
          <w:rFonts w:ascii="Times New Roman" w:hAnsi="Times New Roman"/>
          <w:sz w:val="24"/>
          <w:szCs w:val="24"/>
        </w:rPr>
        <w:t xml:space="preserve">(часы, минуты) приема</w:t>
      </w:r>
      <w:r>
        <w:rPr>
          <w:rFonts w:ascii="Times New Roman" w:hAnsi="Times New Roman"/>
          <w:sz w:val="24"/>
          <w:szCs w:val="24"/>
        </w:rPr>
        <w:t xml:space="preserve">, наименование Клиента, в отношении котор</w:t>
      </w:r>
      <w:r>
        <w:rPr>
          <w:rFonts w:ascii="Times New Roman" w:hAnsi="Times New Roman"/>
          <w:sz w:val="24"/>
          <w:szCs w:val="24"/>
        </w:rPr>
        <w:t xml:space="preserve">ого</w:t>
      </w:r>
      <w:r>
        <w:rPr>
          <w:rFonts w:ascii="Times New Roman" w:hAnsi="Times New Roman"/>
          <w:sz w:val="24"/>
          <w:szCs w:val="24"/>
        </w:rPr>
        <w:t xml:space="preserve"> подана Заявка.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/>
          <w:sz w:val="24"/>
          <w:szCs w:val="24"/>
        </w:rPr>
        <w:t xml:space="preserve">Сотрудник </w:t>
      </w:r>
      <w:r>
        <w:rPr>
          <w:rFonts w:ascii="Times New Roman" w:hAnsi="Times New Roman"/>
          <w:sz w:val="24"/>
          <w:szCs w:val="24"/>
        </w:rPr>
        <w:t xml:space="preserve">Фонд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 ставит отметку о приеме Заявки с указанием даты, времени, фамилии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инициалов.</w:t>
      </w:r>
      <w:r>
        <w:rPr>
          <w:rFonts w:ascii="Times New Roman" w:hAnsi="Times New Roman"/>
          <w:sz w:val="24"/>
          <w:szCs w:val="24"/>
        </w:rPr>
        <w:t xml:space="preserve"> 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Сотрудники Фонда осуществля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т проверку каждой поданной Заявки и по результатам проверки готовят заключения </w:t>
      </w:r>
      <w:r>
        <w:rPr>
          <w:rFonts w:ascii="Times New Roman" w:hAnsi="Times New Roman"/>
          <w:sz w:val="24"/>
          <w:szCs w:val="24"/>
        </w:rPr>
        <w:t xml:space="preserve">в</w:t>
      </w:r>
      <w:r>
        <w:rPr>
          <w:rFonts w:ascii="Times New Roman" w:hAnsi="Times New Roman"/>
          <w:sz w:val="24"/>
          <w:szCs w:val="24"/>
        </w:rPr>
        <w:t xml:space="preserve">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настоящим Регламентом.</w:t>
      </w:r>
      <w:r/>
    </w:p>
    <w:p>
      <w:pPr>
        <w:pStyle w:val="1108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Проверка Заявки включает: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первичную проверку Заявки и приложенных к ней документов на соответствие </w:t>
      </w:r>
      <w:r>
        <w:rPr>
          <w:rFonts w:ascii="Times New Roman" w:hAnsi="Times New Roman"/>
          <w:sz w:val="24"/>
          <w:szCs w:val="24"/>
        </w:rPr>
        <w:t xml:space="preserve">комплектности;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проверку в отношении поступивших заявок на предоставление поручительства оценку правоспособности и проверку деловой репутации Клиентов,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оценку риска возникновения у Фонда потерь (убытков) вследствие неисполнения, несвоевременного либо неполного исполнения Клиентами, обязательств, в обеспечение исполнения которых выдано поручительство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- кредитный риск)</w:t>
      </w:r>
      <w:r>
        <w:rPr>
          <w:rFonts w:ascii="Times New Roman" w:hAnsi="Times New Roman"/>
          <w:sz w:val="24"/>
          <w:szCs w:val="24"/>
          <w:lang w:eastAsia="ru-RU"/>
        </w:rPr>
        <w:t xml:space="preserve">, за исключением Заявок от МКК ТОФПМП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проверку соответствия Заявки и приложенных к ней документов условиям предоставления Поручительства Фонда, установленным настоящим Регламентом (Приложение №1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).</w:t>
      </w:r>
      <w:r/>
    </w:p>
    <w:p>
      <w:pPr>
        <w:ind w:firstLine="54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3.13.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Сотрудник отдела предоставления гарантий (включая начальника отдела) по результатам рассмотрения Заявки  Клиента </w:t>
      </w:r>
      <w:r>
        <w:rPr>
          <w:rFonts w:ascii="Times New Roman" w:hAnsi="Times New Roman"/>
          <w:sz w:val="24"/>
          <w:szCs w:val="24"/>
        </w:rPr>
        <w:t xml:space="preserve">(</w:t>
      </w:r>
      <w:r>
        <w:rPr>
          <w:rFonts w:ascii="Times New Roman" w:hAnsi="Times New Roman"/>
          <w:sz w:val="24"/>
          <w:szCs w:val="24"/>
          <w:lang w:eastAsia="ru-RU"/>
        </w:rPr>
        <w:t xml:space="preserve">за исключением Заявок от МКК ТОФПМП)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заключение по типовой форме (</w:t>
      </w:r>
      <w:r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 xml:space="preserve">11</w:t>
      </w:r>
      <w:r>
        <w:rPr>
          <w:rFonts w:ascii="Times New Roman" w:hAnsi="Times New Roman"/>
          <w:sz w:val="24"/>
          <w:szCs w:val="24"/>
        </w:rPr>
        <w:t xml:space="preserve"> к настоящему Регламенту)</w:t>
      </w:r>
      <w:r>
        <w:rPr>
          <w:rFonts w:ascii="Times New Roman" w:hAnsi="Times New Roman"/>
          <w:sz w:val="24"/>
          <w:szCs w:val="24"/>
        </w:rPr>
        <w:t xml:space="preserve">, а также формирует выписк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из ЕГРЮЛ/ЕГРИП, из Единого реестра субъектов МСП, в отношении Клиента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Сотрудник отдела предоставления гарантий </w:t>
      </w:r>
      <w:r>
        <w:rPr>
          <w:rFonts w:ascii="Times New Roman" w:hAnsi="Times New Roman"/>
          <w:sz w:val="24"/>
          <w:szCs w:val="24"/>
        </w:rPr>
        <w:t xml:space="preserve">(включая начальника отдела)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проверяет Клиента на наличие/отсутствие в списке недоброс</w:t>
      </w:r>
      <w:r>
        <w:rPr>
          <w:rFonts w:ascii="Times New Roman" w:hAnsi="Times New Roman"/>
          <w:sz w:val="24"/>
          <w:szCs w:val="24"/>
          <w:lang w:eastAsia="ru-RU"/>
        </w:rPr>
        <w:t xml:space="preserve">овестных получателей государственной поддержки и факт присоединения к областному трёхстороннему соглашению между Правительством Тульской области, Тульской Федерации профсоюзов и Тульским областным союзом работодателей и формирует соответствующее заключение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, а также выписку из </w:t>
      </w:r>
      <w:r>
        <w:rPr>
          <w:rFonts w:ascii="Times New Roman" w:hAnsi="Times New Roman"/>
          <w:sz w:val="24"/>
          <w:szCs w:val="24"/>
        </w:rPr>
        <w:t xml:space="preserve">Единого реестра субъектов МСП-получателей поддержки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проверки деятельности Клиента сотрудник Фонда осу</w:t>
      </w:r>
      <w:r>
        <w:rPr>
          <w:rFonts w:ascii="Times New Roman" w:hAnsi="Times New Roman"/>
          <w:sz w:val="24"/>
          <w:szCs w:val="24"/>
        </w:rPr>
        <w:t xml:space="preserve">ществляет выезд по указанному в Заявке месту осуществления деятельности Клиента с целью оценки достоверности места и вида осуществляемой деятельности, указанных  в Заявке. По результату выезда оформляется акт выездной проверки по типовой форме (Приложение </w:t>
      </w: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№ 1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 к настоящему Регламенту) с приложением  фотоотчета. Выезд не осуществляется, если Клиентом является </w:t>
      </w:r>
      <w:r>
        <w:rPr>
          <w:rFonts w:ascii="Times New Roman" w:hAnsi="Times New Roman"/>
          <w:sz w:val="24"/>
          <w:szCs w:val="24"/>
        </w:rPr>
        <w:t xml:space="preserve">самозанятый</w:t>
      </w:r>
      <w:r>
        <w:rPr>
          <w:rFonts w:ascii="Times New Roman" w:hAnsi="Times New Roman"/>
          <w:sz w:val="24"/>
          <w:szCs w:val="24"/>
        </w:rPr>
        <w:t xml:space="preserve"> гражданин</w:t>
      </w:r>
      <w:r>
        <w:rPr>
          <w:rFonts w:ascii="Times New Roman" w:hAnsi="Times New Roman"/>
          <w:sz w:val="24"/>
          <w:szCs w:val="24"/>
        </w:rPr>
        <w:t xml:space="preserve"> и (или) Клиент получает </w:t>
      </w:r>
      <w:r>
        <w:rPr>
          <w:rFonts w:ascii="Times New Roman" w:hAnsi="Times New Roman"/>
          <w:sz w:val="24"/>
          <w:szCs w:val="24"/>
        </w:rPr>
        <w:t xml:space="preserve">займ</w:t>
      </w:r>
      <w:r>
        <w:rPr>
          <w:rFonts w:ascii="Times New Roman" w:hAnsi="Times New Roman"/>
          <w:sz w:val="24"/>
          <w:szCs w:val="24"/>
        </w:rPr>
        <w:t xml:space="preserve"> в МКК ТОФПМП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31"/>
        <w:jc w:val="both"/>
        <w:spacing w:after="0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Сотрудник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отдела по правовой работе (за исключением специалиста по</w:t>
      </w:r>
      <w:r>
        <w:rPr>
          <w:rFonts w:ascii="Times New Roman" w:hAnsi="Times New Roman"/>
          <w:sz w:val="24"/>
          <w:szCs w:val="24"/>
        </w:rPr>
        <w:t xml:space="preserve"> информационной безопасности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также составляет свое заключение по типовой форме (Приложение № 1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к настоящему Регламенту), где делает письменный вывод о правоспособности и деловой репутации Клиента, а также формирует экспресс-отчет из специальной программы, предназначенной для проверки и получения систематизированной информации (Контур-Фокус, СПАРК, </w:t>
      </w:r>
      <w:r>
        <w:rPr>
          <w:rFonts w:ascii="Times New Roman" w:hAnsi="Times New Roman"/>
          <w:sz w:val="24"/>
          <w:szCs w:val="24"/>
        </w:rPr>
        <w:t xml:space="preserve">ДельтаБезопасность</w:t>
      </w:r>
      <w:r>
        <w:rPr>
          <w:rFonts w:ascii="Times New Roman" w:hAnsi="Times New Roman"/>
          <w:sz w:val="24"/>
          <w:szCs w:val="24"/>
        </w:rPr>
        <w:t xml:space="preserve"> или другие), в отношении  Клиента </w:t>
      </w:r>
      <w:r>
        <w:rPr>
          <w:rFonts w:ascii="Times New Roman" w:hAnsi="Times New Roman"/>
          <w:sz w:val="24"/>
          <w:szCs w:val="24"/>
        </w:rPr>
        <w:t xml:space="preserve">и его участников (акционеров) с</w:t>
      </w:r>
      <w:r>
        <w:rPr>
          <w:rFonts w:ascii="Times New Roman" w:hAnsi="Times New Roman"/>
          <w:sz w:val="24"/>
          <w:szCs w:val="24"/>
        </w:rPr>
        <w:t xml:space="preserve"> долей участия более 20 % в </w:t>
      </w:r>
      <w:r>
        <w:rPr>
          <w:rFonts w:ascii="Times New Roman" w:hAnsi="Times New Roman"/>
          <w:sz w:val="24"/>
          <w:szCs w:val="24"/>
        </w:rPr>
        <w:t xml:space="preserve">капитале</w:t>
      </w:r>
      <w:r>
        <w:rPr>
          <w:rFonts w:ascii="Times New Roman" w:hAnsi="Times New Roman"/>
          <w:sz w:val="24"/>
          <w:szCs w:val="24"/>
        </w:rPr>
        <w:t xml:space="preserve"> Клиента (при наличии технической возможности формирования отчета в отношении физических лиц).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Сотрудник отдела по правовой работе проверяет наличие или отсутствие Клиента с </w:t>
      </w:r>
      <w:r>
        <w:rPr>
          <w:rFonts w:ascii="Times New Roman" w:hAnsi="Times New Roman"/>
          <w:sz w:val="24"/>
          <w:szCs w:val="24"/>
          <w:lang w:eastAsia="ru-RU"/>
        </w:rPr>
        <w:t xml:space="preserve">реестре</w:t>
      </w:r>
      <w:r>
        <w:rPr>
          <w:rFonts w:ascii="Times New Roman" w:hAnsi="Times New Roman"/>
          <w:sz w:val="24"/>
          <w:szCs w:val="24"/>
          <w:lang w:eastAsia="ru-RU"/>
        </w:rPr>
        <w:t xml:space="preserve"> иностранных агентов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Сотрудник, на которого в Фонде возложены обязанности по анализу кредитных рисков</w:t>
      </w:r>
      <w:r>
        <w:rPr>
          <w:rFonts w:ascii="Times New Roman" w:hAnsi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 заключение по типовой форме (Приложение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к настоящему Регламенту)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действует независимо от деятельности подразделений, осуществляющих </w:t>
      </w:r>
      <w:r>
        <w:rPr>
          <w:rFonts w:ascii="Times New Roman" w:hAnsi="Times New Roman"/>
          <w:sz w:val="24"/>
          <w:szCs w:val="24"/>
          <w:lang w:eastAsia="ru-RU"/>
        </w:rPr>
        <w:t xml:space="preserve">опе</w:t>
      </w:r>
      <w:r>
        <w:rPr>
          <w:rFonts w:ascii="Times New Roman" w:hAnsi="Times New Roman"/>
          <w:sz w:val="24"/>
          <w:szCs w:val="24"/>
          <w:lang w:eastAsia="ru-RU"/>
        </w:rPr>
        <w:t xml:space="preserve">рации, подверженные риску, и их учет и находится в непосредственном подчинении директора Фонда или его заместителя, в должностные обязанности которого не входит контроль и руководство подразделениями, осуществляющими операции, подверженные риску, и их учет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Заключение об   оценке кредитного рис</w:t>
      </w:r>
      <w:r>
        <w:rPr>
          <w:rFonts w:ascii="Times New Roman" w:hAnsi="Times New Roman"/>
          <w:sz w:val="24"/>
          <w:szCs w:val="24"/>
          <w:lang w:eastAsia="ru-RU"/>
        </w:rPr>
        <w:t xml:space="preserve">ка - риска возникновения у Фонда потерь (убытков) вследствие неисполнения, несвоевременного либо неполного исполнения Клиентом своих обязательств по договору финансовых обязательств и деловой репутации Клиента не составляется в отношении заявок МКК ТОФПМП.</w:t>
      </w:r>
      <w:r/>
    </w:p>
    <w:p>
      <w:pPr>
        <w:pStyle w:val="1131"/>
        <w:ind w:firstLine="709"/>
        <w:jc w:val="both"/>
        <w:spacing w:after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Обязанность по оценке рисков в Фонде с численностью сотрудников менее 8 (восьми) человек может быть возложена на руководителя Фонда или его заместителя. При этом под численностью сотрудников в целях настоящего пункта понимается количество штатных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единиц в организации.</w:t>
      </w:r>
      <w:r/>
    </w:p>
    <w:p>
      <w:pPr>
        <w:pStyle w:val="1108"/>
        <w:jc w:val="both"/>
        <w:tabs>
          <w:tab w:val="left" w:pos="567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Сотрудники Фонда, участвующие в рассмотрении Заявки и оформляющие свое заключение, несут дисциплинарную ответственность за</w:t>
      </w:r>
      <w:r>
        <w:rPr>
          <w:rFonts w:ascii="Times New Roman" w:hAnsi="Times New Roman"/>
          <w:sz w:val="24"/>
          <w:szCs w:val="24"/>
        </w:rPr>
        <w:t xml:space="preserve"> комплектность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проверку соответствия Клиента требованиям, указанным в п. 2.1. настоящего Регламента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Финансовая организация вправе отозвать зарегистрированную Заявку путем письменного уведомления Фонда до начала ее рассмотрения. Типовая форма отзыва Заявки – Приложение № 1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 к настоящему Регламенту. </w:t>
      </w:r>
      <w:r/>
    </w:p>
    <w:p>
      <w:pPr>
        <w:pStyle w:val="1108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3.15. </w:t>
      </w:r>
      <w:r>
        <w:rPr>
          <w:rFonts w:ascii="Times New Roman" w:hAnsi="Times New Roman"/>
          <w:bCs/>
          <w:sz w:val="24"/>
          <w:szCs w:val="24"/>
        </w:rPr>
        <w:t xml:space="preserve">Принимает решение о предоставлении/отказе в предоставлении Поручительства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 основании вышеуказанных заключений сотрудников Фонда </w:t>
      </w:r>
      <w:r>
        <w:rPr>
          <w:rFonts w:ascii="Times New Roman" w:hAnsi="Times New Roman"/>
          <w:bCs/>
          <w:sz w:val="24"/>
          <w:szCs w:val="24"/>
        </w:rPr>
        <w:t xml:space="preserve">комисси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предоставлению Фондом поручительств по кредитным договорам, договорам займа, договорам финансовой аренды (лизинга), договорам о предоставлении банковской гарантии и иным договорам</w:t>
      </w:r>
      <w:r>
        <w:rPr>
          <w:rFonts w:ascii="Times New Roman" w:hAnsi="Times New Roman"/>
          <w:bCs/>
          <w:sz w:val="24"/>
          <w:szCs w:val="24"/>
        </w:rPr>
        <w:t xml:space="preserve"> (далее – Комиссия). Порядок формирования и деятельности  Комиссии предусмотрен разделом 4 настоящего Регламента.</w:t>
      </w:r>
      <w:r/>
    </w:p>
    <w:p>
      <w:pPr>
        <w:pStyle w:val="1145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принятие решения о предоставлении поручительства Фонда с отлагательным условием</w:t>
      </w:r>
      <w:r>
        <w:rPr>
          <w:rFonts w:ascii="Times New Roman" w:hAnsi="Times New Roman"/>
          <w:sz w:val="24"/>
          <w:szCs w:val="24"/>
        </w:rPr>
        <w:t xml:space="preserve">: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45"/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решения органов управления и/или коллегиальных исполнительных органов, подтверждающ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право на заключение сделк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одобрения </w:t>
      </w:r>
      <w:r>
        <w:rPr>
          <w:rFonts w:ascii="Times New Roman" w:hAnsi="Times New Roman"/>
          <w:sz w:val="24"/>
          <w:szCs w:val="24"/>
        </w:rPr>
        <w:t xml:space="preserve">этой </w:t>
      </w:r>
      <w:r>
        <w:rPr>
          <w:rFonts w:ascii="Times New Roman" w:hAnsi="Times New Roman"/>
          <w:sz w:val="24"/>
          <w:szCs w:val="24"/>
        </w:rPr>
        <w:t xml:space="preserve">сделк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до предоставления поручительства Фонда</w:t>
      </w:r>
      <w:r>
        <w:rPr>
          <w:rFonts w:ascii="Times New Roman" w:hAnsi="Times New Roman"/>
          <w:sz w:val="24"/>
          <w:szCs w:val="24"/>
        </w:rPr>
        <w:t xml:space="preserve">; заключения договора о предоставлении поручительства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1145"/>
        <w:ind w:firstLine="709"/>
        <w:jc w:val="both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прекращения кредитного</w:t>
      </w:r>
      <w:r>
        <w:rPr>
          <w:rFonts w:ascii="Times New Roman" w:hAnsi="Times New Roman"/>
          <w:sz w:val="24"/>
          <w:szCs w:val="24"/>
        </w:rPr>
        <w:t xml:space="preserve">/заемного или иного обязательства Клиента, обеспеченного поручительством Фонда, (в целях исключения оказания Фондом аналогичной поддержки, превышения </w:t>
      </w:r>
      <w:r>
        <w:rPr>
          <w:rFonts w:ascii="Times New Roman" w:hAnsi="Times New Roman"/>
          <w:sz w:val="24"/>
          <w:szCs w:val="24"/>
        </w:rPr>
        <w:t xml:space="preserve">гарантийного лимита на Клиента и (или) группы взаимосвязанных (аффилированных) лиц и т.д.) и предоставления соответствующего </w:t>
      </w:r>
      <w:r>
        <w:rPr>
          <w:rFonts w:ascii="Times New Roman" w:hAnsi="Times New Roman"/>
          <w:sz w:val="24"/>
          <w:szCs w:val="24"/>
        </w:rPr>
        <w:t xml:space="preserve">письма финансовой </w:t>
      </w:r>
      <w:r>
        <w:rPr>
          <w:rFonts w:ascii="Times New Roman" w:hAnsi="Times New Roman"/>
          <w:sz w:val="24"/>
          <w:szCs w:val="24"/>
        </w:rPr>
        <w:t xml:space="preserve">организации до предоставления поручительства Фонда;</w:t>
      </w:r>
      <w:r/>
    </w:p>
    <w:p>
      <w:pPr>
        <w:pStyle w:val="114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/>
          <w:sz w:val="24"/>
          <w:szCs w:val="24"/>
        </w:rPr>
        <w:t xml:space="preserve">иных документов на основании решения Комиссии</w:t>
      </w:r>
      <w:r>
        <w:rPr>
          <w:rFonts w:ascii="Times New Roman" w:hAnsi="Times New Roman"/>
          <w:sz w:val="24"/>
          <w:szCs w:val="24"/>
        </w:rPr>
        <w:t xml:space="preserve"> до предоставления поручительства Фонда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45"/>
        <w:jc w:val="both"/>
        <w:tabs>
          <w:tab w:val="left" w:pos="709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Также в компетенцию Комиссии входит принятие решения по следующим вопросам:</w:t>
      </w:r>
      <w:r/>
    </w:p>
    <w:p>
      <w:pPr>
        <w:pStyle w:val="1145"/>
        <w:jc w:val="both"/>
        <w:tabs>
          <w:tab w:val="left" w:pos="709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- </w:t>
      </w:r>
      <w:r>
        <w:rPr>
          <w:rFonts w:ascii="Times New Roman" w:hAnsi="Times New Roman"/>
          <w:bCs/>
          <w:sz w:val="24"/>
          <w:szCs w:val="24"/>
        </w:rPr>
        <w:t xml:space="preserve">согласование внесения изменений в Заявку, по  которой Комиссией принято решение о предоставлении Поручительства, в части условий </w:t>
      </w:r>
      <w:r>
        <w:rPr>
          <w:rFonts w:ascii="Times New Roman" w:hAnsi="Times New Roman"/>
          <w:sz w:val="24"/>
          <w:szCs w:val="24"/>
        </w:rPr>
        <w:t xml:space="preserve">Обеспечиваемого обязательства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/>
    </w:p>
    <w:p>
      <w:pPr>
        <w:pStyle w:val="1145"/>
        <w:jc w:val="both"/>
        <w:tabs>
          <w:tab w:val="left" w:pos="709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- </w:t>
      </w:r>
      <w:r>
        <w:rPr>
          <w:rFonts w:ascii="Times New Roman" w:hAnsi="Times New Roman"/>
          <w:bCs/>
          <w:sz w:val="24"/>
          <w:szCs w:val="24"/>
        </w:rPr>
        <w:t xml:space="preserve">аннулирование решения Комиссии</w:t>
      </w:r>
      <w:r>
        <w:rPr>
          <w:rFonts w:ascii="Times New Roman" w:hAnsi="Times New Roman"/>
          <w:sz w:val="24"/>
          <w:szCs w:val="24"/>
        </w:rPr>
        <w:t xml:space="preserve"> по Заявке, в отношении которой принято решение о предоставлении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оручительства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/>
    </w:p>
    <w:p>
      <w:pPr>
        <w:pStyle w:val="1108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согласование внесения изменений в действующий Договор поручительства Фонда в части увеличения срока и (или) суммы Поручительства и (или)  в</w:t>
      </w:r>
      <w:r>
        <w:rPr>
          <w:rFonts w:ascii="Times New Roman" w:hAnsi="Times New Roman"/>
          <w:sz w:val="24"/>
          <w:szCs w:val="24"/>
        </w:rPr>
        <w:t xml:space="preserve"> Обеспечиваемое обязательство.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Внесение изменений в Заявку, по  которой Комиссией принято решение о предоставлении Поручительства, в части условий </w:t>
      </w:r>
      <w:r>
        <w:rPr>
          <w:rFonts w:ascii="Times New Roman" w:hAnsi="Times New Roman"/>
          <w:sz w:val="24"/>
          <w:szCs w:val="24"/>
        </w:rPr>
        <w:t xml:space="preserve">Обеспечиваемого обязательства</w:t>
      </w:r>
      <w:r>
        <w:rPr>
          <w:rFonts w:ascii="Times New Roman" w:hAnsi="Times New Roman"/>
          <w:bCs/>
          <w:sz w:val="24"/>
          <w:szCs w:val="24"/>
        </w:rPr>
        <w:t xml:space="preserve">; аннулирование решения Комиссии</w:t>
      </w:r>
      <w:r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Заявке, в отношении которой </w:t>
      </w:r>
      <w:r>
        <w:rPr>
          <w:rFonts w:ascii="Times New Roman" w:hAnsi="Times New Roman"/>
          <w:sz w:val="24"/>
          <w:szCs w:val="24"/>
        </w:rPr>
        <w:t xml:space="preserve"> принято решение о предоставлении </w:t>
      </w:r>
      <w:r>
        <w:rPr>
          <w:rFonts w:ascii="Times New Roman" w:hAnsi="Times New Roman"/>
          <w:sz w:val="24"/>
          <w:szCs w:val="24"/>
        </w:rPr>
        <w:t xml:space="preserve">П</w:t>
      </w:r>
      <w:r>
        <w:rPr>
          <w:rFonts w:ascii="Times New Roman" w:hAnsi="Times New Roman"/>
          <w:sz w:val="24"/>
          <w:szCs w:val="24"/>
        </w:rPr>
        <w:t xml:space="preserve">оручительства, осуществляется путем направления Финансовой организацией и (или) Клиентом в Фонд соответствующего обращения, подписанного уполномоченным лицом, и передачи его на рассмотрение</w:t>
      </w:r>
      <w:r>
        <w:rPr>
          <w:rFonts w:ascii="Times New Roman" w:hAnsi="Times New Roman"/>
        </w:rPr>
        <w:t xml:space="preserve"> Комиссии.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</w:t>
      </w:r>
      <w:r>
        <w:rPr>
          <w:rFonts w:ascii="Times New Roman" w:hAnsi="Times New Roman"/>
          <w:sz w:val="24"/>
          <w:szCs w:val="24"/>
        </w:rPr>
        <w:t xml:space="preserve">Сроки рассмотрения </w:t>
      </w:r>
      <w:r>
        <w:rPr>
          <w:rFonts w:ascii="Times New Roman" w:hAnsi="Times New Roman"/>
          <w:sz w:val="24"/>
          <w:szCs w:val="24"/>
        </w:rPr>
        <w:t xml:space="preserve">Заяв</w:t>
      </w:r>
      <w:r>
        <w:rPr>
          <w:rFonts w:ascii="Times New Roman" w:hAnsi="Times New Roman"/>
          <w:sz w:val="24"/>
          <w:szCs w:val="24"/>
        </w:rPr>
        <w:t xml:space="preserve">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Фондом</w:t>
      </w:r>
      <w:r>
        <w:rPr>
          <w:rFonts w:ascii="Times New Roman" w:hAnsi="Times New Roman"/>
          <w:sz w:val="24"/>
          <w:szCs w:val="24"/>
        </w:rPr>
        <w:t xml:space="preserve"> при условии комплектности документов и времени предоставления Заявки до 11 часов 00 минут местного</w:t>
      </w:r>
      <w:r>
        <w:rPr>
          <w:rFonts w:ascii="Times New Roman" w:hAnsi="Times New Roman"/>
          <w:sz w:val="24"/>
          <w:szCs w:val="24"/>
        </w:rPr>
        <w:t xml:space="preserve"> времени в срок: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- 3 (</w:t>
      </w:r>
      <w:r>
        <w:rPr>
          <w:rFonts w:ascii="Times New Roman" w:hAnsi="Times New Roman"/>
          <w:sz w:val="24"/>
          <w:szCs w:val="24"/>
        </w:rPr>
        <w:t xml:space="preserve">Три</w:t>
      </w:r>
      <w:r>
        <w:rPr>
          <w:rFonts w:ascii="Times New Roman" w:hAnsi="Times New Roman"/>
          <w:sz w:val="24"/>
          <w:szCs w:val="24"/>
        </w:rPr>
        <w:t xml:space="preserve">) рабочих дня для Заявок, по которым размер Поручительства Фонда не превышает 5 (Пять) миллионов рублей;</w:t>
      </w:r>
      <w:r/>
    </w:p>
    <w:p>
      <w:pPr>
        <w:pStyle w:val="1108"/>
        <w:ind w:firstLine="708"/>
        <w:jc w:val="both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- 5 (</w:t>
      </w:r>
      <w:r>
        <w:rPr>
          <w:rFonts w:ascii="Times New Roman" w:hAnsi="Times New Roman"/>
          <w:sz w:val="24"/>
          <w:szCs w:val="24"/>
        </w:rPr>
        <w:t xml:space="preserve">Пять</w:t>
      </w:r>
      <w:r>
        <w:rPr>
          <w:rFonts w:ascii="Times New Roman" w:hAnsi="Times New Roman"/>
          <w:sz w:val="24"/>
          <w:szCs w:val="24"/>
        </w:rPr>
        <w:t xml:space="preserve">) рабочих дней для Заявок, по которым размер Поручительства Фонда составляет от 5 (Пяти) миллионов до 25 (Двадцати пяти) миллионов рублей.</w:t>
      </w:r>
      <w:r/>
    </w:p>
    <w:p>
      <w:pPr>
        <w:pStyle w:val="1108"/>
        <w:ind w:firstLine="708"/>
        <w:jc w:val="both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 введении режима повышенной готовности или режима чрезвычайной ситуации на территории Тульской области  </w:t>
      </w: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субъектов малого и среднего предприним</w:t>
      </w:r>
      <w:r>
        <w:rPr>
          <w:rFonts w:ascii="Times New Roman" w:hAnsi="Times New Roman"/>
          <w:sz w:val="24"/>
          <w:szCs w:val="24"/>
          <w:lang w:eastAsia="ru-RU"/>
        </w:rPr>
        <w:t xml:space="preserve">ательства, получающих поддержку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согласно разделу 9 настоящего Регламента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, срок рассмотрения Заявки на получение Поручительства составляет не более 1 рабочего дня.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3.17. Фонд направляет в адрес Клиента уведомление о принятом решении</w:t>
      </w:r>
      <w:r>
        <w:rPr>
          <w:rFonts w:ascii="Times New Roman" w:hAnsi="Times New Roman"/>
          <w:sz w:val="24"/>
          <w:szCs w:val="24"/>
        </w:rPr>
        <w:t xml:space="preserve"> по Заявке в течение 5 (Пяти)  дней со дня принятия решения Комиссией. В случае если решение по Заявке принято отрицательное, в данном уведомлении указываются причины отказа – выявленные риски по Заявке. Форма такого уведомления приводится в Приложение № 1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 к настоящему Регламенту.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Порядок формирования и  деятельности Комиссии</w:t>
      </w:r>
      <w:r/>
    </w:p>
    <w:p>
      <w:pPr>
        <w:pStyle w:val="1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108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Комиссия </w:t>
      </w:r>
      <w:r>
        <w:rPr>
          <w:rFonts w:ascii="Times New Roman" w:hAnsi="Times New Roman"/>
          <w:sz w:val="24"/>
          <w:szCs w:val="24"/>
        </w:rPr>
        <w:t xml:space="preserve">на основании заключений сотрудников Фонда рассматривает Заявки 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принимает решение о предоставлении/отказе в предоставлении Поручительства Фонда. </w:t>
      </w:r>
      <w:r/>
    </w:p>
    <w:p>
      <w:pPr>
        <w:pStyle w:val="11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4.2. Комиссия в своей деятельности руководствуется Конституцией Российской Федерации,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приказами  Министерства экономического развития Российской Федерации, </w:t>
      </w:r>
      <w:r>
        <w:rPr>
          <w:rFonts w:ascii="Times New Roman" w:hAnsi="Times New Roman"/>
          <w:sz w:val="24"/>
          <w:szCs w:val="24"/>
        </w:rPr>
        <w:t xml:space="preserve">законами Тульской области, указами и распоряжениями Губернатора Тульской области, постановлениями и распоряжениями Правительства Тульской области, а также настоящим Регламентом.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Комиссия формируется на основе добровольного и бесплатного участия в ее деятельности физических лиц - представителей общественных организаций, сотрудников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органов исполнительной власти 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Тульской области, сотрудников Фонда.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Персональный состав Комиссии  утверждается Советом Фонда из числа лиц, указанных в п.4.3. настоящего Регламента и направивших в Фонд заявление на участие в работе Комиссии. 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 Заседания Комиссии проводятся по мере регистрации Заявок и в сроки, предусмотренные п.3.16.</w:t>
      </w:r>
      <w:r>
        <w:rPr>
          <w:rFonts w:ascii="Times New Roman" w:hAnsi="Times New Roman"/>
          <w:sz w:val="24"/>
          <w:szCs w:val="24"/>
        </w:rPr>
        <w:t xml:space="preserve">, 9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 настоящего Регламента.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Заявки рассматриваются</w:t>
      </w:r>
      <w:r>
        <w:rPr>
          <w:rFonts w:ascii="Times New Roman" w:hAnsi="Times New Roman"/>
          <w:sz w:val="24"/>
          <w:szCs w:val="24"/>
        </w:rPr>
        <w:t xml:space="preserve"> и выносятся на Комиссию </w:t>
      </w:r>
      <w:r>
        <w:rPr>
          <w:rFonts w:ascii="Times New Roman" w:hAnsi="Times New Roman"/>
          <w:sz w:val="24"/>
          <w:szCs w:val="24"/>
        </w:rPr>
        <w:t xml:space="preserve"> в порядке очередности их регистрации.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Заседание Комиссии считается правомочным, если в нем принимает участие более половины установленного численного состава. Члены Комиссии присутствуют на заседании Комиссии лично, без права замены.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При возникновении прямой или косвенной личной</w:t>
      </w:r>
      <w:r>
        <w:rPr>
          <w:rFonts w:ascii="Times New Roman" w:hAnsi="Times New Roman"/>
          <w:sz w:val="24"/>
          <w:szCs w:val="24"/>
        </w:rPr>
        <w:t xml:space="preserve"> заинтересованности члена Комиссии, которая может привести к конфликту интересов при осуществлении деятельности Комиссии, он обязан до начала заседания заявить об этом. В таком случае соответствующий член Комиссии не принимает участие в заседании Комиссии.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4.8. Решения Комиссии принимаются простым большинством голосов присутствующих на заседании членов Комиссии. При равенстве голосов членов Комиссии решающим является голос председателя Комиссии.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4.9. Решения Комиссии в течение 5 рабочих дней оформляются протоколом, который подписывается всеми присутствовавшими на заседании членами Комиссии.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4.10. Председатель Комиссии руководит ее деятельностью, председательствует на заседаниях Комиссии, планирует ее работу и осуществляет контроль за реализацией ее решений.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председателя Комиссии его обязанности исполняет заместитель председателя Комиссии. </w:t>
      </w:r>
      <w:r>
        <w:rPr>
          <w:rFonts w:ascii="Times New Roman" w:hAnsi="Times New Roman"/>
          <w:bCs/>
          <w:sz w:val="24"/>
          <w:szCs w:val="24"/>
        </w:rPr>
        <w:t xml:space="preserve">В случае  отсутствия председателя  и </w:t>
      </w:r>
      <w:r>
        <w:rPr>
          <w:rFonts w:ascii="Times New Roman" w:hAnsi="Times New Roman"/>
          <w:sz w:val="24"/>
          <w:szCs w:val="24"/>
        </w:rPr>
        <w:t xml:space="preserve">заместителя председателя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Комиссии его обязанности исполняет один из членов Комиссии, избранный на заседании Комиссии.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4.11. Секретарь Комиссии: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своевременный созыв заседаний Комиссии;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оформляет протоколы заседаний Комиссии в течение 5 рабочих дней с даты заседания Комиссии;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</w:t>
      </w:r>
      <w:r>
        <w:rPr>
          <w:rFonts w:ascii="Times New Roman" w:hAnsi="Times New Roman"/>
          <w:sz w:val="24"/>
          <w:szCs w:val="24"/>
        </w:rPr>
        <w:t xml:space="preserve"> информирование о принятом Комиссией решении Клиентов и Финансовой организации, направившей Заявку, в установленные сроки.</w:t>
      </w:r>
      <w:r/>
    </w:p>
    <w:p>
      <w:pPr>
        <w:jc w:val="both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Cs/>
          <w:sz w:val="24"/>
          <w:szCs w:val="24"/>
        </w:rPr>
        <w:t xml:space="preserve">При </w:t>
      </w:r>
      <w:r>
        <w:rPr>
          <w:rFonts w:ascii="Times New Roman" w:hAnsi="Times New Roman"/>
          <w:bCs/>
          <w:sz w:val="24"/>
          <w:szCs w:val="24"/>
        </w:rPr>
        <w:t xml:space="preserve">отсутствии секретаря Комиссии его обязанности исполняет один из членов Комиссии, избранный на заседании Комиссии.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4.12.   Члены Комиссии</w:t>
      </w:r>
      <w:r>
        <w:rPr>
          <w:rFonts w:ascii="Times New Roman" w:hAnsi="Times New Roman"/>
          <w:sz w:val="24"/>
          <w:szCs w:val="24"/>
        </w:rPr>
        <w:t xml:space="preserve"> обязаны соблюдать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конфиденциальность информации, к которой в рамках работы  у Комиссии имелся доступ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 </w:t>
      </w:r>
      <w:r/>
    </w:p>
    <w:p>
      <w:pPr>
        <w:pStyle w:val="11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1108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Порядок документального оформления Поручительства Фонда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5.1. </w:t>
      </w:r>
      <w:r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Поручительства Фонда Финансовая организация, Фонд и Клиент оформляют Поручительство Фонда путем заключения договора поручительства между Финансовой организацией, Клиентом и </w:t>
      </w:r>
      <w:r>
        <w:rPr>
          <w:rFonts w:ascii="Times New Roman" w:hAnsi="Times New Roman"/>
          <w:sz w:val="24"/>
          <w:szCs w:val="24"/>
        </w:rPr>
        <w:t xml:space="preserve">Фондом в течение 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0 календарных дней со дня принятия Комиссией решения о предоставлении Поручительства</w:t>
      </w:r>
      <w:r>
        <w:rPr>
          <w:rFonts w:ascii="Times New Roman" w:hAnsi="Times New Roman"/>
          <w:sz w:val="24"/>
          <w:szCs w:val="24"/>
        </w:rPr>
        <w:t xml:space="preserve"> Фонда.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Клиент в обеспечение Поручительства Фонда предоставляет Фонду залог/поручительство в том числе третьих лиц заключаются также соответствующие обеспечительные договоры. 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Условия и форма договора поручительства определяются Фондом и согласовываются с Финансов</w:t>
      </w:r>
      <w:r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организаци</w:t>
      </w:r>
      <w:r>
        <w:rPr>
          <w:rFonts w:ascii="Times New Roman" w:hAnsi="Times New Roman"/>
          <w:sz w:val="24"/>
          <w:szCs w:val="24"/>
        </w:rPr>
        <w:t xml:space="preserve">ей</w:t>
      </w:r>
      <w:r>
        <w:rPr>
          <w:rFonts w:ascii="Times New Roman" w:hAnsi="Times New Roman"/>
          <w:sz w:val="24"/>
          <w:szCs w:val="24"/>
        </w:rPr>
        <w:t xml:space="preserve">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Если в установленный срок договор поручительства не будет заключен по вине Финансовой организации и/или Клиента, принятое Комиссией решение о предоставлении Поручительства Фонда считается аннулированным.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документы, полученные для оценки возможности </w:t>
      </w:r>
      <w:r>
        <w:rPr>
          <w:rFonts w:ascii="Times New Roman" w:hAnsi="Times New Roman"/>
          <w:sz w:val="24"/>
          <w:szCs w:val="24"/>
        </w:rPr>
        <w:t xml:space="preserve">предоставления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поддержки Фонда (</w:t>
      </w:r>
      <w:r>
        <w:rPr>
          <w:rFonts w:ascii="Times New Roman" w:hAnsi="Times New Roman"/>
          <w:sz w:val="24"/>
          <w:szCs w:val="24"/>
        </w:rPr>
        <w:t xml:space="preserve">Заявка и все </w:t>
      </w:r>
      <w:r>
        <w:rPr>
          <w:rFonts w:ascii="Times New Roman" w:hAnsi="Times New Roman"/>
          <w:sz w:val="24"/>
          <w:szCs w:val="24"/>
        </w:rPr>
        <w:t xml:space="preserve">прилагающиеся</w:t>
      </w:r>
      <w:r>
        <w:rPr>
          <w:rFonts w:ascii="Times New Roman" w:hAnsi="Times New Roman"/>
          <w:sz w:val="24"/>
          <w:szCs w:val="24"/>
        </w:rPr>
        <w:t xml:space="preserve"> к ней документы согласно </w:t>
      </w:r>
      <w:r>
        <w:rPr>
          <w:rFonts w:ascii="Times New Roman" w:hAnsi="Times New Roman"/>
          <w:sz w:val="24"/>
          <w:szCs w:val="24"/>
        </w:rPr>
        <w:t xml:space="preserve">Приложени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настоящего Регламента), уничтожаются</w:t>
      </w:r>
      <w:r>
        <w:rPr>
          <w:rFonts w:ascii="Times New Roman" w:hAnsi="Times New Roman"/>
          <w:sz w:val="24"/>
          <w:szCs w:val="24"/>
        </w:rPr>
        <w:t xml:space="preserve"> в соответствии с законодательством РФ в 30-дневный срок.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5.4. Клиент</w:t>
      </w:r>
      <w:r>
        <w:rPr>
          <w:rFonts w:ascii="Times New Roman" w:hAnsi="Times New Roman"/>
          <w:sz w:val="24"/>
          <w:szCs w:val="24"/>
        </w:rPr>
        <w:t xml:space="preserve">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поручительства. Предусмотрена возможность </w:t>
      </w:r>
      <w:r>
        <w:rPr>
          <w:rFonts w:ascii="Times New Roman" w:hAnsi="Times New Roman"/>
          <w:sz w:val="24"/>
          <w:szCs w:val="24"/>
        </w:rPr>
        <w:t xml:space="preserve">предоставления Фондом рассрочки уплаты вознаграждения на срок до 6 месяцев.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 случае досрочного прекращения обязательств Клиента перед Финансовой организацией, перерасчет и возврат суммы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вознаграждения не предусмотрен.</w:t>
      </w:r>
      <w:r/>
    </w:p>
    <w:p>
      <w:pPr>
        <w:pStyle w:val="1108"/>
        <w:ind w:firstLine="708"/>
        <w:jc w:val="both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 </w:t>
      </w:r>
      <w:r>
        <w:rPr>
          <w:rFonts w:ascii="Times New Roman" w:hAnsi="Times New Roman"/>
          <w:sz w:val="24"/>
          <w:szCs w:val="24"/>
        </w:rPr>
        <w:t xml:space="preserve">В течение срока действия договора поручительства Финансовая организация обязана получать предварительное письменное согласие </w:t>
      </w:r>
      <w:r>
        <w:rPr>
          <w:rFonts w:ascii="Times New Roman" w:hAnsi="Times New Roman"/>
          <w:sz w:val="24"/>
          <w:szCs w:val="24"/>
        </w:rPr>
        <w:t xml:space="preserve">Фонда как п</w:t>
      </w:r>
      <w:r>
        <w:rPr>
          <w:rFonts w:ascii="Times New Roman" w:hAnsi="Times New Roman"/>
          <w:sz w:val="24"/>
          <w:szCs w:val="24"/>
        </w:rPr>
        <w:t xml:space="preserve">оручителя на внесение изменений в условия кредитного договора, договора займа, договора о предоставлении банковской гарантии, договора финансовой аренды (лизинга).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5.5.1. Для внесения изменений в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действ</w:t>
      </w:r>
      <w:r>
        <w:rPr>
          <w:rFonts w:ascii="Times New Roman" w:hAnsi="Times New Roman"/>
          <w:sz w:val="24"/>
          <w:szCs w:val="24"/>
        </w:rPr>
        <w:t xml:space="preserve">ующ</w:t>
      </w:r>
      <w:r>
        <w:rPr>
          <w:rFonts w:ascii="Times New Roman" w:hAnsi="Times New Roman"/>
          <w:sz w:val="24"/>
          <w:szCs w:val="24"/>
        </w:rPr>
        <w:t xml:space="preserve">ий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оговор</w:t>
      </w:r>
      <w:r>
        <w:rPr>
          <w:rFonts w:ascii="Times New Roman" w:hAnsi="Times New Roman"/>
          <w:sz w:val="24"/>
          <w:szCs w:val="24"/>
        </w:rPr>
        <w:t xml:space="preserve"> поручительства  в части </w:t>
      </w:r>
      <w:r>
        <w:rPr>
          <w:rFonts w:ascii="Times New Roman" w:hAnsi="Times New Roman"/>
          <w:sz w:val="24"/>
          <w:szCs w:val="24"/>
        </w:rPr>
        <w:t xml:space="preserve">увеличени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срока и</w:t>
      </w:r>
      <w:r>
        <w:rPr>
          <w:rFonts w:ascii="Times New Roman" w:hAnsi="Times New Roman"/>
          <w:sz w:val="24"/>
          <w:szCs w:val="24"/>
        </w:rPr>
        <w:t xml:space="preserve"> (или)</w:t>
      </w:r>
      <w:r>
        <w:rPr>
          <w:rFonts w:ascii="Times New Roman" w:hAnsi="Times New Roman"/>
          <w:sz w:val="24"/>
          <w:szCs w:val="24"/>
        </w:rPr>
        <w:t xml:space="preserve">  суммы</w:t>
      </w:r>
      <w:r>
        <w:rPr>
          <w:rFonts w:ascii="Times New Roman" w:hAnsi="Times New Roman"/>
          <w:sz w:val="24"/>
          <w:szCs w:val="24"/>
        </w:rPr>
        <w:t xml:space="preserve"> поручительства </w:t>
      </w:r>
      <w:r>
        <w:rPr>
          <w:rFonts w:ascii="Times New Roman" w:hAnsi="Times New Roman"/>
          <w:sz w:val="24"/>
          <w:szCs w:val="24"/>
        </w:rPr>
        <w:t xml:space="preserve">Финансовая орг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н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</w:t>
      </w:r>
      <w:r>
        <w:rPr>
          <w:rFonts w:ascii="Times New Roman" w:hAnsi="Times New Roman"/>
          <w:sz w:val="24"/>
          <w:szCs w:val="24"/>
        </w:rPr>
        <w:t xml:space="preserve">ция</w:t>
      </w:r>
      <w:r>
        <w:rPr>
          <w:rFonts w:ascii="Times New Roman" w:hAnsi="Times New Roman"/>
          <w:sz w:val="24"/>
          <w:szCs w:val="24"/>
        </w:rPr>
        <w:t xml:space="preserve"> направл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Фонд </w:t>
      </w:r>
      <w:r>
        <w:rPr>
          <w:rFonts w:ascii="Times New Roman" w:hAnsi="Times New Roman"/>
          <w:sz w:val="24"/>
          <w:szCs w:val="24"/>
        </w:rPr>
        <w:t xml:space="preserve">следующи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 xml:space="preserve">ы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заявлени</w:t>
      </w:r>
      <w:r>
        <w:rPr>
          <w:rFonts w:ascii="Times New Roman" w:hAnsi="Times New Roman"/>
          <w:sz w:val="24"/>
          <w:szCs w:val="24"/>
        </w:rPr>
        <w:t xml:space="preserve">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Финансовой организаци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указанием изменяемых условий</w:t>
      </w:r>
      <w:r>
        <w:rPr>
          <w:rFonts w:ascii="Times New Roman" w:hAnsi="Times New Roman"/>
          <w:sz w:val="24"/>
          <w:szCs w:val="24"/>
        </w:rPr>
        <w:t xml:space="preserve">; 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копи</w:t>
      </w:r>
      <w:r>
        <w:rPr>
          <w:rFonts w:ascii="Times New Roman" w:hAnsi="Times New Roman"/>
          <w:sz w:val="24"/>
          <w:szCs w:val="24"/>
        </w:rPr>
        <w:t xml:space="preserve">ю</w:t>
      </w:r>
      <w:r>
        <w:rPr>
          <w:rFonts w:ascii="Times New Roman" w:hAnsi="Times New Roman"/>
          <w:sz w:val="24"/>
          <w:szCs w:val="24"/>
        </w:rPr>
        <w:t xml:space="preserve"> заключения Финансовой организации о финансовом состоянии Клиента; 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копию</w:t>
      </w:r>
      <w:r>
        <w:rPr>
          <w:rFonts w:ascii="Times New Roman" w:hAnsi="Times New Roman"/>
          <w:sz w:val="24"/>
          <w:szCs w:val="24"/>
        </w:rPr>
        <w:t xml:space="preserve"> заключения службы по оценке кредитных рисков</w:t>
      </w:r>
      <w:r>
        <w:rPr>
          <w:rFonts w:ascii="Times New Roman" w:hAnsi="Times New Roman"/>
          <w:sz w:val="24"/>
          <w:szCs w:val="24"/>
        </w:rPr>
        <w:t xml:space="preserve"> Финансовой организации</w:t>
      </w:r>
      <w:r>
        <w:rPr>
          <w:rFonts w:ascii="Times New Roman" w:hAnsi="Times New Roman"/>
          <w:sz w:val="24"/>
          <w:szCs w:val="24"/>
        </w:rPr>
        <w:t xml:space="preserve"> (при наличии);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выписки</w:t>
      </w:r>
      <w:r>
        <w:rPr>
          <w:rFonts w:ascii="Times New Roman" w:hAnsi="Times New Roman"/>
          <w:sz w:val="24"/>
          <w:szCs w:val="24"/>
        </w:rPr>
        <w:t xml:space="preserve"> или копи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протокола/решения  Финансовой организации, подтверждающ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принятия решения об изменении условий финансирования Клиента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1110"/>
        <w:numPr>
          <w:ilvl w:val="0"/>
          <w:numId w:val="43"/>
        </w:numPr>
        <w:ind w:left="0" w:firstLine="709"/>
        <w:jc w:val="both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справка</w:t>
      </w:r>
      <w:r>
        <w:rPr>
          <w:rFonts w:ascii="Times New Roman" w:hAnsi="Times New Roman"/>
          <w:sz w:val="24"/>
          <w:szCs w:val="24"/>
        </w:rPr>
        <w:t xml:space="preserve"> об остатке долга </w:t>
      </w:r>
      <w:r>
        <w:rPr>
          <w:rFonts w:ascii="Times New Roman" w:hAnsi="Times New Roman"/>
          <w:sz w:val="24"/>
          <w:szCs w:val="24"/>
        </w:rPr>
        <w:t xml:space="preserve">Обеспечиваемого обязательства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10"/>
        <w:ind w:left="0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Клиент </w:t>
      </w:r>
      <w:r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 xml:space="preserve">предоставляет </w:t>
      </w:r>
      <w:r>
        <w:rPr>
          <w:rFonts w:ascii="Times New Roman" w:hAnsi="Times New Roman"/>
          <w:sz w:val="24"/>
          <w:szCs w:val="24"/>
        </w:rPr>
        <w:t xml:space="preserve">заявление  с указанием </w:t>
      </w:r>
      <w:r>
        <w:rPr>
          <w:rFonts w:ascii="Times New Roman" w:hAnsi="Times New Roman"/>
          <w:sz w:val="24"/>
          <w:szCs w:val="24"/>
        </w:rPr>
        <w:t xml:space="preserve">изменяемых условий  и </w:t>
      </w:r>
      <w:r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 xml:space="preserve">Приложением № 3  настоящего Регламента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Финансовой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внесении 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в  действующий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оговор поручительства  в части увеличения срока и (или)  суммы поручительства </w:t>
      </w:r>
      <w:r>
        <w:rPr>
          <w:rFonts w:ascii="Times New Roman" w:hAnsi="Times New Roman"/>
          <w:sz w:val="24"/>
          <w:szCs w:val="24"/>
        </w:rPr>
        <w:t xml:space="preserve">рассматривается в порядке, предус</w:t>
      </w:r>
      <w:r>
        <w:rPr>
          <w:rFonts w:ascii="Times New Roman" w:hAnsi="Times New Roman"/>
          <w:sz w:val="24"/>
          <w:szCs w:val="24"/>
        </w:rPr>
        <w:t xml:space="preserve">мотренном настоящим Регламентом</w:t>
      </w:r>
      <w:r>
        <w:rPr>
          <w:rFonts w:ascii="Times New Roman" w:hAnsi="Times New Roman"/>
          <w:sz w:val="24"/>
          <w:szCs w:val="24"/>
        </w:rPr>
        <w:t xml:space="preserve"> для Заявки на предоставление поручительства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пункт Регламента не распространяется на обращения Финансовых организаций  о пролонгации кредитного договора (договора займа)  согласно  Федерального зако</w:t>
      </w:r>
      <w:r>
        <w:rPr>
          <w:rFonts w:ascii="Times New Roman" w:hAnsi="Times New Roman"/>
          <w:sz w:val="24"/>
          <w:szCs w:val="24"/>
        </w:rPr>
        <w:t xml:space="preserve">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5.5.2. </w:t>
      </w:r>
      <w:r>
        <w:rPr>
          <w:rFonts w:ascii="Times New Roman" w:hAnsi="Times New Roman"/>
          <w:sz w:val="24"/>
          <w:szCs w:val="24"/>
        </w:rPr>
        <w:t xml:space="preserve">Согласование</w:t>
      </w:r>
      <w:r>
        <w:rPr>
          <w:rFonts w:ascii="Times New Roman" w:hAnsi="Times New Roman"/>
          <w:sz w:val="24"/>
          <w:szCs w:val="24"/>
        </w:rPr>
        <w:t xml:space="preserve"> иных</w:t>
      </w:r>
      <w:r>
        <w:rPr>
          <w:rFonts w:ascii="Times New Roman" w:hAnsi="Times New Roman"/>
          <w:sz w:val="24"/>
          <w:szCs w:val="24"/>
        </w:rPr>
        <w:t xml:space="preserve"> изменени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условий Обеспечиваемого обязательства</w:t>
      </w:r>
      <w:r>
        <w:rPr>
          <w:rFonts w:ascii="Times New Roman" w:hAnsi="Times New Roman"/>
          <w:sz w:val="24"/>
          <w:szCs w:val="24"/>
        </w:rPr>
        <w:t xml:space="preserve"> без внесения изменени</w:t>
      </w:r>
      <w:r>
        <w:rPr>
          <w:rFonts w:ascii="Times New Roman" w:hAnsi="Times New Roman"/>
          <w:sz w:val="24"/>
          <w:szCs w:val="24"/>
        </w:rPr>
        <w:t xml:space="preserve">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действующий договор поручительства  Фонда в части увеличения срока и  </w:t>
      </w:r>
      <w:r>
        <w:rPr>
          <w:rFonts w:ascii="Times New Roman" w:hAnsi="Times New Roman"/>
          <w:sz w:val="24"/>
          <w:szCs w:val="24"/>
        </w:rPr>
        <w:t xml:space="preserve"> (или) </w:t>
      </w:r>
      <w:r>
        <w:rPr>
          <w:rFonts w:ascii="Times New Roman" w:hAnsi="Times New Roman"/>
          <w:sz w:val="24"/>
          <w:szCs w:val="24"/>
        </w:rPr>
        <w:t xml:space="preserve">суммы поручительства </w:t>
      </w:r>
      <w:r>
        <w:rPr>
          <w:rFonts w:ascii="Times New Roman" w:hAnsi="Times New Roman"/>
          <w:sz w:val="24"/>
          <w:szCs w:val="24"/>
        </w:rPr>
        <w:t xml:space="preserve">осуществляется путем направления Финансовой организацией в Фонд </w:t>
      </w:r>
      <w:r>
        <w:rPr>
          <w:rFonts w:ascii="Times New Roman" w:hAnsi="Times New Roman"/>
          <w:sz w:val="24"/>
          <w:szCs w:val="24"/>
        </w:rPr>
        <w:t xml:space="preserve">заявления</w:t>
      </w:r>
      <w:r>
        <w:rPr>
          <w:rFonts w:ascii="Times New Roman" w:hAnsi="Times New Roman"/>
          <w:sz w:val="24"/>
          <w:szCs w:val="24"/>
        </w:rPr>
        <w:t xml:space="preserve">, подписанного уполномоченным лицом,</w:t>
      </w:r>
      <w:r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переда</w:t>
      </w:r>
      <w:r>
        <w:rPr>
          <w:rFonts w:ascii="Times New Roman" w:hAnsi="Times New Roman"/>
          <w:sz w:val="24"/>
          <w:szCs w:val="24"/>
        </w:rPr>
        <w:t xml:space="preserve">чи</w:t>
      </w:r>
      <w:r>
        <w:rPr>
          <w:rFonts w:ascii="Times New Roman" w:hAnsi="Times New Roman"/>
          <w:sz w:val="24"/>
          <w:szCs w:val="24"/>
        </w:rPr>
        <w:t xml:space="preserve"> его</w:t>
      </w:r>
      <w:r>
        <w:rPr>
          <w:rFonts w:ascii="Times New Roman" w:hAnsi="Times New Roman"/>
          <w:sz w:val="24"/>
          <w:szCs w:val="24"/>
        </w:rPr>
        <w:t xml:space="preserve"> на рассмотрение Комиссии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10"/>
        <w:ind w:left="0"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5.5.3. Внесение изменений в действующий </w:t>
      </w:r>
      <w:r>
        <w:rPr>
          <w:rFonts w:ascii="Times New Roman" w:hAnsi="Times New Roman"/>
          <w:sz w:val="24"/>
          <w:szCs w:val="24"/>
        </w:rPr>
        <w:t xml:space="preserve">Д</w:t>
      </w:r>
      <w:r>
        <w:rPr>
          <w:rFonts w:ascii="Times New Roman" w:hAnsi="Times New Roman"/>
          <w:sz w:val="24"/>
          <w:szCs w:val="24"/>
        </w:rPr>
        <w:t xml:space="preserve">оговор поручительства оформляется путем заключения дополнительного соглашения к договору.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Между Клиентом и Фондом заключается Соглашение о предоставлении информации (Приложение № 1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 к настоящему Регламенту). </w:t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Клиенты, получившие Поручительство Фонда, обязаны в установленный Соглашением о предоставлении информации срок представлять в Фонд показатели оценки социально-эконом</w:t>
      </w:r>
      <w:r>
        <w:rPr>
          <w:rFonts w:ascii="Times New Roman" w:hAnsi="Times New Roman"/>
          <w:sz w:val="24"/>
          <w:szCs w:val="24"/>
        </w:rPr>
        <w:t xml:space="preserve">ического эффекта от поддержки.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19"/>
        <w:ind w:firstLine="708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1119"/>
        <w:ind w:firstLine="708"/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Формирование досье Клиента</w:t>
      </w:r>
      <w:r/>
    </w:p>
    <w:p>
      <w:pPr>
        <w:pStyle w:val="1119"/>
        <w:ind w:firstLine="708"/>
        <w:jc w:val="center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По каждому Клиенту, получившему поддержку Фонда, формирует</w:t>
      </w:r>
      <w:r>
        <w:rPr>
          <w:rFonts w:ascii="Times New Roman" w:hAnsi="Times New Roman"/>
          <w:sz w:val="24"/>
          <w:szCs w:val="24"/>
        </w:rPr>
        <w:t xml:space="preserve">ся</w:t>
      </w:r>
      <w:r>
        <w:rPr>
          <w:rFonts w:ascii="Times New Roman" w:hAnsi="Times New Roman"/>
          <w:sz w:val="24"/>
          <w:szCs w:val="24"/>
        </w:rPr>
        <w:t xml:space="preserve"> досье.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и документы после рассмотрения Фондом не возвращаются </w:t>
      </w:r>
      <w:r>
        <w:rPr>
          <w:rFonts w:ascii="Times New Roman" w:hAnsi="Times New Roman"/>
          <w:sz w:val="24"/>
          <w:szCs w:val="24"/>
        </w:rPr>
        <w:t xml:space="preserve">Клиенту</w:t>
      </w:r>
      <w:r>
        <w:rPr>
          <w:rFonts w:ascii="Times New Roman" w:hAnsi="Times New Roman"/>
          <w:sz w:val="24"/>
          <w:szCs w:val="24"/>
        </w:rPr>
        <w:t xml:space="preserve"> вне зависимости от принятого Комиссией Фонда решения.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положительном результате рассмотрения</w:t>
      </w:r>
      <w:r>
        <w:rPr>
          <w:rFonts w:ascii="Times New Roman" w:hAnsi="Times New Roman"/>
          <w:sz w:val="24"/>
          <w:szCs w:val="24"/>
        </w:rPr>
        <w:t xml:space="preserve"> Заявки </w:t>
      </w:r>
      <w:r>
        <w:rPr>
          <w:rFonts w:ascii="Times New Roman" w:hAnsi="Times New Roman"/>
          <w:sz w:val="24"/>
          <w:szCs w:val="24"/>
        </w:rPr>
        <w:t xml:space="preserve">об оказании</w:t>
      </w:r>
      <w:r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персональные данные подлежат обработке Фондом в рамках сроков, установленных настоящим Регламентом, договорами и (или) соглашениями, заключенными между Фондом и Клиентом, при отрицательном </w:t>
      </w:r>
      <w:r>
        <w:rPr>
          <w:rFonts w:ascii="Times New Roman" w:hAnsi="Times New Roman"/>
          <w:sz w:val="24"/>
          <w:szCs w:val="24"/>
        </w:rPr>
        <w:t xml:space="preserve">результате </w:t>
      </w:r>
      <w:r>
        <w:rPr>
          <w:rFonts w:ascii="Times New Roman" w:hAnsi="Times New Roman"/>
          <w:sz w:val="24"/>
          <w:szCs w:val="24"/>
        </w:rPr>
        <w:t xml:space="preserve">или отзыве Заявки </w:t>
      </w:r>
      <w:r>
        <w:rPr>
          <w:rFonts w:ascii="Times New Roman" w:hAnsi="Times New Roman"/>
          <w:sz w:val="24"/>
          <w:szCs w:val="24"/>
        </w:rPr>
        <w:t xml:space="preserve"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Заявка</w:t>
      </w:r>
      <w:r>
        <w:rPr>
          <w:rFonts w:ascii="Times New Roman" w:hAnsi="Times New Roman"/>
          <w:sz w:val="24"/>
          <w:szCs w:val="24"/>
        </w:rPr>
        <w:t xml:space="preserve"> и приложенные к ней</w:t>
      </w:r>
      <w:r>
        <w:rPr>
          <w:rFonts w:ascii="Times New Roman" w:hAnsi="Times New Roman"/>
          <w:sz w:val="24"/>
          <w:szCs w:val="24"/>
        </w:rPr>
        <w:t xml:space="preserve"> документы, содержащие </w:t>
      </w:r>
      <w:r>
        <w:rPr>
          <w:rFonts w:ascii="Times New Roman" w:hAnsi="Times New Roman"/>
          <w:sz w:val="24"/>
          <w:szCs w:val="24"/>
        </w:rPr>
        <w:t xml:space="preserve">персональные</w:t>
      </w:r>
      <w:r>
        <w:rPr>
          <w:rFonts w:ascii="Times New Roman" w:hAnsi="Times New Roman"/>
          <w:sz w:val="24"/>
          <w:szCs w:val="24"/>
        </w:rPr>
        <w:t xml:space="preserve"> данные уничтожаются в соответствии с законодательством</w:t>
      </w:r>
      <w:r>
        <w:rPr>
          <w:rFonts w:ascii="Times New Roman" w:hAnsi="Times New Roman"/>
          <w:sz w:val="24"/>
          <w:szCs w:val="24"/>
        </w:rPr>
        <w:t xml:space="preserve"> РФ в 30-дневный срок.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 лицевой стороне досье Клиента указывается наименование Клиента, номер договора Поручительства Фонда.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В досье Клиента должны быть включены следующие документы: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З</w:t>
      </w:r>
      <w:r>
        <w:rPr>
          <w:rFonts w:ascii="Times New Roman" w:hAnsi="Times New Roman"/>
          <w:sz w:val="24"/>
          <w:szCs w:val="24"/>
        </w:rPr>
        <w:t xml:space="preserve">аявка на получение Поручительства Фонда с включенными в нее документами;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заключения всех сотрудников Фонда, участвующих в рассмотрении Заявки;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извещение Клиента о результате рассмотрения Заявки на получение Поручительства Фонда;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оригиналы заключенных договоров</w:t>
      </w:r>
      <w:r>
        <w:rPr>
          <w:rFonts w:ascii="Times New Roman" w:hAnsi="Times New Roman"/>
          <w:sz w:val="24"/>
          <w:szCs w:val="24"/>
        </w:rPr>
        <w:t xml:space="preserve"> с Фондом;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прочие документы.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 В период действия Поручительства Фонда в досье Клиента  помещаются документы, оформленные в ходе переписки с Клиентом, а также прочие документы.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 Сформированное досье Клиента, оригиналы документов, переданных по договору залога, хранятся в специальных запираемых шкафах Фонда.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Все документы, полученные от Клиента, а также его поручителей, залогодателей, являются конфиденциальной информацией. Содержащиеся в них сведения не подлежат разглашению, передаче для ознакомления другим лицам кроме лиц, имеющих право доступа </w:t>
      </w:r>
      <w:r>
        <w:rPr>
          <w:rFonts w:ascii="Times New Roman" w:hAnsi="Times New Roman"/>
          <w:sz w:val="24"/>
          <w:szCs w:val="24"/>
        </w:rPr>
        <w:t xml:space="preserve">в силу своих должностных обязанностей в Фонде к информации, содержащейся в досье Клиента.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6.7. Передача досье и документов из досье другим лицам и организац</w:t>
      </w:r>
      <w:r>
        <w:rPr>
          <w:rFonts w:ascii="Times New Roman" w:hAnsi="Times New Roman"/>
          <w:sz w:val="24"/>
          <w:szCs w:val="24"/>
        </w:rPr>
        <w:t xml:space="preserve">иям осуществляется только по распоряжению директора Фонда по письменному запросу соответствующей организации с обоснованием необходимости получения соответствующих документов с составлением описи переданных документов в соответствии с законодательством РФ.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В целях исполнения требований Федерального закона  № 209-ФЗ, а также принятого в соответствии с ним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Приказа Минэкономразвития России от 09.11.2022 № 609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«Об утверждении Порядка, сроков и форм представления информации, предусмотренной пунктом 5 Правил проведения акционерным обществом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«Федеральная корпорация по развитию малого и среднего предпринимательства» мониторинга оказания федеральными органами исполнительной власти, органами исполнительной власти субъектов Российской Федерации, органами местного самоуправления поддержки субъектам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и мониторинга оказания организациями, образующими инф</w:t>
      </w:r>
      <w:r>
        <w:rPr>
          <w:rFonts w:ascii="Times New Roman" w:hAnsi="Times New Roman" w:eastAsia="Times New Roman"/>
          <w:sz w:val="24"/>
          <w:szCs w:val="24"/>
          <w:lang w:eastAsia="ru-RU"/>
        </w:rPr>
        <w:t xml:space="preserve">раструктуру поддержки субъектов малого и среднего предпринимательства, поддержки субъектам малого и среднего предпринимательства, утвержденных постановлением Правительства Российской Федерации от 23 декабря 2015 г. № 1410, а также состава такой информации»</w:t>
      </w:r>
      <w:r>
        <w:rPr>
          <w:rFonts w:ascii="Times New Roman" w:hAnsi="Times New Roman"/>
          <w:sz w:val="24"/>
          <w:szCs w:val="24"/>
        </w:rPr>
        <w:t xml:space="preserve">, Фонд осуществляет передачу в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АО «Корпорация «МСП» информацию об оказанной субъектам малого</w:t>
      </w:r>
      <w:r>
        <w:rPr>
          <w:rFonts w:ascii="Times New Roman" w:hAnsi="Times New Roman"/>
          <w:sz w:val="24"/>
          <w:szCs w:val="24"/>
        </w:rPr>
        <w:t xml:space="preserve"> или среднего предпринимательства и организациям, образующим инфраструктуру поддержки субъектов малого и среднего предпринимательства, поддержке и о результатах такой поддержки (далее – Отчетность Фонда). Отчетность Фонда содержит, в том числе конфид</w:t>
      </w:r>
      <w:r>
        <w:rPr>
          <w:rFonts w:ascii="Times New Roman" w:hAnsi="Times New Roman"/>
          <w:sz w:val="24"/>
          <w:szCs w:val="24"/>
        </w:rPr>
        <w:t xml:space="preserve">енциальную информацию, а именно: реквизиты договора, по которому предоставлено финансирование (дата, номер), наименование финансовой организации, сумма финансирования, процентная ставка по которой привлечено финансирование. При передаче Отчетности Фонда в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АО «Корпорацию «МСП» обеспечивается конфиденциальность информации, а также используются меры защиты информации, установленные действующим законодательством Российской Федерации.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По окончании действия Поручительства Фонда в досье помещается </w:t>
      </w:r>
      <w:r>
        <w:rPr>
          <w:rFonts w:ascii="Times New Roman" w:hAnsi="Times New Roman"/>
          <w:sz w:val="24"/>
          <w:szCs w:val="24"/>
        </w:rPr>
        <w:t xml:space="preserve">документ, подтверждающий прекращение Поручительства</w:t>
      </w:r>
      <w:r>
        <w:rPr>
          <w:rFonts w:ascii="Times New Roman" w:hAnsi="Times New Roman"/>
          <w:sz w:val="24"/>
          <w:szCs w:val="24"/>
        </w:rPr>
        <w:t xml:space="preserve">. Досье сшивается и </w:t>
      </w:r>
      <w:r>
        <w:rPr>
          <w:rFonts w:ascii="Times New Roman" w:hAnsi="Times New Roman"/>
          <w:sz w:val="24"/>
          <w:szCs w:val="24"/>
        </w:rPr>
        <w:t xml:space="preserve">помещается в архив</w:t>
      </w:r>
      <w:r>
        <w:rPr>
          <w:rFonts w:ascii="Times New Roman" w:hAnsi="Times New Roman"/>
          <w:sz w:val="24"/>
          <w:szCs w:val="24"/>
        </w:rPr>
        <w:t xml:space="preserve">. Сформированное досье хранится в течение пяти лет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окончания </w:t>
      </w:r>
      <w:r>
        <w:rPr>
          <w:rFonts w:ascii="Times New Roman" w:hAnsi="Times New Roman"/>
          <w:sz w:val="24"/>
          <w:szCs w:val="24"/>
        </w:rPr>
        <w:t xml:space="preserve">прекращения Поручительства Фонда и уничтожается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30-дневный срок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истечении </w:t>
      </w:r>
      <w:r>
        <w:rPr>
          <w:rFonts w:ascii="Times New Roman" w:hAnsi="Times New Roman"/>
          <w:sz w:val="24"/>
          <w:szCs w:val="24"/>
        </w:rPr>
        <w:t xml:space="preserve">указанного </w:t>
      </w:r>
      <w:r>
        <w:rPr>
          <w:rFonts w:ascii="Times New Roman" w:hAnsi="Times New Roman"/>
          <w:sz w:val="24"/>
          <w:szCs w:val="24"/>
        </w:rPr>
        <w:t xml:space="preserve">срока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Уничтожение осуществляется комиссией, назначаемой директором Фонда, а также с привлечением сторонней организации методом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исключающим их восстановление (сжигание, </w:t>
      </w:r>
      <w:r>
        <w:rPr>
          <w:rFonts w:ascii="Times New Roman" w:hAnsi="Times New Roman"/>
          <w:sz w:val="24"/>
          <w:szCs w:val="24"/>
        </w:rPr>
        <w:t xml:space="preserve">шредирование</w:t>
      </w:r>
      <w:r>
        <w:rPr>
          <w:rFonts w:ascii="Times New Roman" w:hAnsi="Times New Roman"/>
          <w:sz w:val="24"/>
          <w:szCs w:val="24"/>
        </w:rPr>
        <w:t xml:space="preserve">).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6.10. В случае передачи досье Клиента на архивное хранение в специализированную организацию порядок и сроки  хранения,  уничтожения определяются соответствующим договором и законодательством РФ.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ind w:firstLine="709"/>
        <w:jc w:val="center"/>
        <w:widowControl w:val="off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Порядок выполнения Фондом обязательств по выданному поручительству 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Фонд принимает требование Финансовой организации</w:t>
      </w:r>
      <w:r>
        <w:rPr>
          <w:rStyle w:val="1147"/>
          <w:rFonts w:ascii="Times New Roman" w:hAnsi="Times New Roman"/>
          <w:sz w:val="24"/>
          <w:szCs w:val="24"/>
        </w:rPr>
        <w:footnoteReference w:id="5"/>
      </w:r>
      <w:r>
        <w:rPr>
          <w:rFonts w:ascii="Times New Roman" w:hAnsi="Times New Roman"/>
          <w:sz w:val="24"/>
          <w:szCs w:val="24"/>
        </w:rPr>
        <w:t xml:space="preserve"> об исполнении обязательств по договорам о предоставлении поручительств (далее - Требование финансовой организации) по истечении 30 (тридцати) календарных дней с даты неисполнения Кли</w:t>
      </w:r>
      <w:r>
        <w:rPr>
          <w:rFonts w:ascii="Times New Roman" w:hAnsi="Times New Roman"/>
          <w:sz w:val="24"/>
          <w:szCs w:val="24"/>
        </w:rPr>
        <w:t xml:space="preserve">ентом своих обязательств по договору о предоставлении банковской гарантии или 90 (девяноста) календарных дней с даты неисполнения Клиентом своих обязательств по кредитным договорам, договорам займа, договорам финансовой аренды (лизинга) и иным договорам и </w:t>
      </w:r>
      <w:r>
        <w:rPr>
          <w:rFonts w:ascii="Times New Roman" w:hAnsi="Times New Roman"/>
          <w:sz w:val="24"/>
          <w:szCs w:val="24"/>
        </w:rPr>
        <w:t xml:space="preserve">непогашения перед Финансовой организацией суммы задолже</w:t>
      </w:r>
      <w:r>
        <w:rPr>
          <w:rFonts w:ascii="Times New Roman" w:hAnsi="Times New Roman"/>
          <w:sz w:val="24"/>
          <w:szCs w:val="24"/>
        </w:rPr>
        <w:t xml:space="preserve">нности по договору, в случае принятия Финансовой организацией всех мер по истребованию невозвращенной суммы обязательств Клиента, которые Финансовая организация должна была предпринять в соответствии с договором поручительства и (или) независимой гарантии.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/>
      <w:bookmarkStart w:id="0" w:name="Par4"/>
      <w:r/>
      <w:bookmarkEnd w:id="0"/>
      <w:r>
        <w:rPr>
          <w:rFonts w:ascii="Times New Roman" w:hAnsi="Times New Roman"/>
          <w:sz w:val="24"/>
          <w:szCs w:val="24"/>
        </w:rPr>
        <w:t xml:space="preserve">7.2. Фонд принимает Требование финансовой организации при наличии следующих документов и информации: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подтверждающих право Финансовой организации на получение суммы задолженности по договору: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копии договора поручительства и (или) договора независимой гарантии и обеспечительных договоров (со всеми изменениями и дополнениями);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копии документа подтверждающего правомочия лица на подписание Требования;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расчета текущей суммы обязательства, подтверждающий не превышение размера предъявляемых Требований финансовой организации к задолженности Клиента;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расчета суммы, </w:t>
      </w:r>
      <w:r>
        <w:rPr>
          <w:rFonts w:ascii="Times New Roman" w:hAnsi="Times New Roman"/>
          <w:sz w:val="24"/>
          <w:szCs w:val="24"/>
        </w:rPr>
        <w:t xml:space="preserve">истребуемой</w:t>
      </w:r>
      <w:r>
        <w:rPr>
          <w:rFonts w:ascii="Times New Roman" w:hAnsi="Times New Roman"/>
          <w:sz w:val="24"/>
          <w:szCs w:val="24"/>
        </w:rPr>
        <w:t xml:space="preserve"> к оплате, составленный на дату предъявления требования к Фонду, в виде отдельного документа;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информации о реквизитах банковского счета Финансовой организации для перечисления денежных средств Фонда;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справка о целевом использовании кредита (займа)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(рекомендуемый образец приведен в </w:t>
      </w:r>
      <w:hyperlink r:id="rId25" w:tooltip="consultantplus://offline/ref=AD0503B6852A9A1F30834B327F33D2C197813830572BFB6713378AEA2E92042A5A5DA2C54C3BF0F1F6140379EE87F056C18EAA8FN9HFN" w:history="1">
        <w:r>
          <w:rPr>
            <w:rStyle w:val="1140"/>
            <w:rFonts w:ascii="Times New Roman" w:hAnsi="Times New Roman"/>
            <w:color w:val="auto"/>
            <w:sz w:val="24"/>
            <w:szCs w:val="24"/>
            <w:u w:val="none"/>
          </w:rPr>
          <w:t xml:space="preserve">приложении № 3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Требованиям, </w:t>
      </w:r>
      <w:r>
        <w:rPr>
          <w:rFonts w:ascii="Times New Roman" w:hAnsi="Times New Roman"/>
          <w:sz w:val="24"/>
          <w:szCs w:val="24"/>
        </w:rPr>
        <w:t xml:space="preserve">утвержденным </w:t>
      </w:r>
      <w:hyperlink r:id="rId26" w:tooltip="consultantplus://offline/ref=AD0503B6852A9A1F30834B327F33D2C1978138355022FB6713378AEA2E92042A5A5DA2C24D30A4A6B14A5A29A2CCFC55D792AB8C899B73E2N2H7N" w:history="1">
        <w:r>
          <w:rPr>
            <w:rStyle w:val="1140"/>
            <w:rFonts w:ascii="Times New Roman" w:hAnsi="Times New Roman"/>
            <w:color w:val="auto"/>
            <w:sz w:val="24"/>
            <w:szCs w:val="24"/>
            <w:u w:val="none"/>
          </w:rPr>
          <w:t xml:space="preserve">Приказ</w:t>
        </w:r>
      </w:hyperlink>
      <w:r>
        <w:rPr>
          <w:rFonts w:ascii="Times New Roman" w:hAnsi="Times New Roman"/>
          <w:sz w:val="24"/>
          <w:szCs w:val="24"/>
        </w:rPr>
        <w:t xml:space="preserve">ом Минэкономразвития России от 28.11.2016 № 763)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подтверждающих выполнение Финансовой организацией мер, направленных на получение невозвращенной суммы обязательств, включая: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информацию в произвольной форме (в виде отдельного документа) подтверждающую: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предъявление требования Клиенту об исполнении нарушенных обязательств;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</w:t>
      </w:r>
      <w:r>
        <w:rPr>
          <w:rFonts w:ascii="Times New Roman" w:hAnsi="Times New Roman"/>
          <w:sz w:val="24"/>
          <w:szCs w:val="24"/>
        </w:rPr>
        <w:t xml:space="preserve">списание денежных средств на условиях заранее данного акцепта со счетов Клиента и его поручителей (за исключением Фонда), открытых в Финансовой организации, а также со счетов, открытых в иных финансовых организациях (при наличии);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досудебное обращение взыскания на предмет залога;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удовлетворение требований путем зачета против требования Клиента, если требование Финансовой организации может быть удовлетворено путем зачета;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предъявление требований по поручительству и (или) независимой гарантии третьих лиц (за исключением Фонда);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предъявление иска в суд о принудительном взыскании суммы задолженности с Клиента, поручителей (за исключением Фонда), об обращении взыскания на предмет залога, предъявление требований по независимой гарантии;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ин</w:t>
      </w:r>
      <w:r>
        <w:rPr>
          <w:rFonts w:ascii="Times New Roman" w:hAnsi="Times New Roman"/>
          <w:sz w:val="24"/>
          <w:szCs w:val="24"/>
        </w:rPr>
        <w:t xml:space="preserve">ых мер и достигнутые результаты.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выписку по счетам по учету обеспечения исполнения обязательств Клиента;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копию требования Финансовой организации к Клиенту об исполнении нарушенных обязательств (с подтверждением ее направления Клиенту), а также, при наличии, копию ответа Клиента на указанное требование Финансовой организации;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копии документов, подтверждающих предпринятые Финансовой организацией меры по взысканию просроченной задолженности Клиента по основному договору путем предъявления требования о списании денежных средств с банковского счета Клиента на ос</w:t>
      </w:r>
      <w:r>
        <w:rPr>
          <w:rFonts w:ascii="Times New Roman" w:hAnsi="Times New Roman"/>
          <w:sz w:val="24"/>
          <w:szCs w:val="24"/>
        </w:rPr>
        <w:t xml:space="preserve">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 случае его неисполнения);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копии документов, подтверждающих предпринятые Финансо</w:t>
      </w:r>
      <w:r>
        <w:rPr>
          <w:rFonts w:ascii="Times New Roman" w:hAnsi="Times New Roman"/>
          <w:sz w:val="24"/>
          <w:szCs w:val="24"/>
        </w:rPr>
        <w:t xml:space="preserve">вой организацией меры по обращению взыскания на предмет залога (если в качестве обеспечения исполнения обязательств Клиента был оформлен залог), а именно копии предусмотренного законодательством Российской Федерации о залоге уведомления о начале обращения </w:t>
      </w:r>
      <w:r>
        <w:rPr>
          <w:rFonts w:ascii="Times New Roman" w:hAnsi="Times New Roman"/>
          <w:sz w:val="24"/>
          <w:szCs w:val="24"/>
        </w:rPr>
        <w:t xml:space="preserve">взыскания на предмет залога с доказательством его направления залогодателю (в случае внесудебного порядка обращения взыск</w:t>
      </w:r>
      <w:r>
        <w:rPr>
          <w:rFonts w:ascii="Times New Roman" w:hAnsi="Times New Roman"/>
          <w:sz w:val="24"/>
          <w:szCs w:val="24"/>
        </w:rPr>
        <w:t xml:space="preserve">ания на залог) и (или) соответствующего обращения в суд 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</w:t>
      </w:r>
      <w:r>
        <w:rPr>
          <w:rFonts w:ascii="Times New Roman" w:hAnsi="Times New Roman"/>
          <w:sz w:val="24"/>
          <w:szCs w:val="24"/>
        </w:rPr>
        <w:t xml:space="preserve">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 автоматизированную систему подачи документов мож</w:t>
      </w:r>
      <w:r>
        <w:rPr>
          <w:rFonts w:ascii="Times New Roman" w:hAnsi="Times New Roman"/>
          <w:sz w:val="24"/>
          <w:szCs w:val="24"/>
        </w:rPr>
        <w:t xml:space="preserve">ет быть предоставлена копия электронного подтверждения соответствующей электронной системы о поступлении документов в суд, а также при наличии - сведения о размере требований Финансовой организации, удовлетворенных за счет реализации заложенного имущества;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 </w:t>
      </w:r>
      <w:r>
        <w:rPr>
          <w:rFonts w:ascii="Times New Roman" w:hAnsi="Times New Roman"/>
          <w:sz w:val="24"/>
          <w:szCs w:val="24"/>
        </w:rPr>
        <w:t xml:space="preserve">копии документов, подтверждающих предпринятые Финансовой организацией меры по предъявлению тр</w:t>
      </w:r>
      <w:r>
        <w:rPr>
          <w:rFonts w:ascii="Times New Roman" w:hAnsi="Times New Roman"/>
          <w:sz w:val="24"/>
          <w:szCs w:val="24"/>
        </w:rPr>
        <w:t xml:space="preserve">ебования по независимой гарантии и (или) поручительствам третьих лиц (если в качестве обеспечения исполнения обязательств Клиента предоставлена независимая гарантия или выданы поручительства третьих лиц), за исключением Фонда, а именно копии соответствующе</w:t>
      </w:r>
      <w:r>
        <w:rPr>
          <w:rFonts w:ascii="Times New Roman" w:hAnsi="Times New Roman"/>
          <w:sz w:val="24"/>
          <w:szCs w:val="24"/>
        </w:rPr>
        <w:t xml:space="preserve">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 Финансовой организации, удовлетворенных за счет независимой гарантии (поручительств третьих лиц);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</w:t>
      </w:r>
      <w:r>
        <w:rPr>
          <w:rFonts w:ascii="Times New Roman" w:hAnsi="Times New Roman"/>
          <w:sz w:val="24"/>
          <w:szCs w:val="24"/>
        </w:rPr>
        <w:t xml:space="preserve"> </w:t>
      </w:r>
      <w:r>
        <w:rPr>
          <w:rFonts w:ascii="Times New Roman" w:hAnsi="Times New Roman"/>
          <w:sz w:val="24"/>
          <w:szCs w:val="24"/>
        </w:rPr>
        <w:t xml:space="preserve">копии исковых заявлений о взыскании задолженности с Клиента,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</w:t>
      </w:r>
      <w:r>
        <w:rPr>
          <w:rFonts w:ascii="Times New Roman" w:hAnsi="Times New Roman"/>
          <w:sz w:val="24"/>
          <w:szCs w:val="24"/>
        </w:rPr>
        <w:t xml:space="preserve">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 - копией электронного подтверждения электронной системы о поступлении документов в суд.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/>
      <w:bookmarkStart w:id="1" w:name="Par33"/>
      <w:r/>
      <w:bookmarkEnd w:id="1"/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.3. </w:t>
      </w:r>
      <w:r>
        <w:rPr>
          <w:rFonts w:ascii="Times New Roman" w:hAnsi="Times New Roman"/>
          <w:sz w:val="24"/>
          <w:szCs w:val="24"/>
        </w:rPr>
        <w:t xml:space="preserve">Документы, представляемые с Требованием </w:t>
      </w:r>
      <w:r>
        <w:rPr>
          <w:rFonts w:ascii="Times New Roman" w:hAnsi="Times New Roman"/>
          <w:sz w:val="24"/>
          <w:szCs w:val="24"/>
        </w:rPr>
        <w:t xml:space="preserve">Ф</w:t>
      </w:r>
      <w:r>
        <w:rPr>
          <w:rFonts w:ascii="Times New Roman" w:hAnsi="Times New Roman"/>
          <w:sz w:val="24"/>
          <w:szCs w:val="24"/>
        </w:rPr>
        <w:t xml:space="preserve">инансовой организации к Фонду, должны быть подписаны уполномоченным лицом и скреплены печатью Финансовой организации.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.4. </w:t>
      </w:r>
      <w:r>
        <w:rPr>
          <w:rFonts w:ascii="Times New Roman" w:hAnsi="Times New Roman"/>
          <w:sz w:val="24"/>
          <w:szCs w:val="24"/>
        </w:rPr>
        <w:t xml:space="preserve">Фонд в срок, не превышающий 15 (пятнадцати) рабочих дней с даты получения Требования финансов</w:t>
      </w:r>
      <w:r>
        <w:rPr>
          <w:rFonts w:ascii="Times New Roman" w:hAnsi="Times New Roman"/>
          <w:sz w:val="24"/>
          <w:szCs w:val="24"/>
        </w:rPr>
        <w:t xml:space="preserve">ой организации, а также вышеуказанных документов и информации, рассмотреть их и уведомить Финансовую организацию о принятом решении, при этом в случае наличия возражений Фонд направляет в Финансовую организацию письмо с указанием всех имеющихся возражений.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возражений Фонд в срок не позднее 30 (тридцати) календарных дней с даты предъявления Требования финансовой организации перечисляет денежные средства на указанные банковские счета.</w:t>
      </w:r>
      <w:r/>
    </w:p>
    <w:p>
      <w:pPr>
        <w:pStyle w:val="1108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Обязательства Фонда считаются исполненными надлежащим образом с момента зачисления денежных средств на счет Финансовой организации.</w:t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Особенности </w:t>
      </w:r>
      <w:r>
        <w:rPr>
          <w:rFonts w:ascii="Times New Roman" w:hAnsi="Times New Roman"/>
          <w:b/>
          <w:sz w:val="24"/>
          <w:szCs w:val="24"/>
        </w:rPr>
        <w:t xml:space="preserve">порядка выполнения Фондом обязательств </w:t>
      </w:r>
      <w:r>
        <w:rPr>
          <w:rFonts w:ascii="Times New Roman" w:hAnsi="Times New Roman"/>
          <w:b/>
          <w:sz w:val="24"/>
          <w:szCs w:val="24"/>
        </w:rPr>
        <w:t xml:space="preserve"> перед </w:t>
      </w:r>
      <w:r>
        <w:rPr>
          <w:rFonts w:ascii="Times New Roman" w:hAnsi="Times New Roman"/>
          <w:b/>
          <w:sz w:val="24"/>
          <w:szCs w:val="24"/>
        </w:rPr>
        <w:t xml:space="preserve">МКК ТОФПМП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выданному поручительству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09"/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  Право на предъявление требования МКК ТОФПМП к Фонду об исполнении Фондом обязательств по договору</w:t>
      </w:r>
      <w:r>
        <w:rPr>
          <w:rFonts w:ascii="Times New Roman" w:hAnsi="Times New Roman"/>
          <w:sz w:val="24"/>
          <w:szCs w:val="24"/>
        </w:rPr>
        <w:t xml:space="preserve"> поручительства возникает у </w:t>
      </w:r>
      <w:r>
        <w:rPr>
          <w:rFonts w:ascii="Times New Roman" w:hAnsi="Times New Roman"/>
          <w:sz w:val="24"/>
          <w:szCs w:val="24"/>
          <w:lang w:eastAsia="ru-RU"/>
        </w:rPr>
        <w:t xml:space="preserve">МКК ТОФПМП</w:t>
      </w:r>
      <w:r>
        <w:rPr>
          <w:rFonts w:ascii="Times New Roman" w:hAnsi="Times New Roman"/>
          <w:sz w:val="24"/>
          <w:szCs w:val="24"/>
        </w:rPr>
        <w:t xml:space="preserve"> после осуществления ей всех действий и мер по взысканию задолженности  в порядке и сроки, предусмотренные догово</w:t>
      </w:r>
      <w:r>
        <w:rPr>
          <w:rFonts w:ascii="Times New Roman" w:hAnsi="Times New Roman"/>
          <w:sz w:val="24"/>
          <w:szCs w:val="24"/>
        </w:rPr>
        <w:t xml:space="preserve">ром поручительства Фонда, а также при наличии решения рабочей группы по рассмотрению вопросов об обоснованности планируемых к предъявлению требований МКК ТОФПМП к Фонду  с рекомендацией МКК ТОФПМП  предъявить  требования к Фонду по договору поручительства.</w:t>
      </w:r>
      <w:r/>
    </w:p>
    <w:p>
      <w:pPr>
        <w:ind w:firstLine="709"/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 и порядок деятельности рабочей группы по рассмотрению вопросов об обоснованности планируемых к предъявлению требований МКК ТОФПМП к Фонду утверждается приказом </w:t>
      </w:r>
      <w:r>
        <w:rPr>
          <w:rFonts w:ascii="Times New Roman" w:hAnsi="Times New Roman"/>
          <w:sz w:val="24"/>
          <w:szCs w:val="24"/>
        </w:rPr>
        <w:t xml:space="preserve">Министерства экономического развития   Тульской области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709" w:leader="none"/>
          <w:tab w:val="left" w:pos="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8.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 Фонд принимает требование МКК ТОФПМП об исполнении обязательств по</w:t>
      </w:r>
      <w:r>
        <w:rPr>
          <w:rFonts w:ascii="Times New Roman" w:hAnsi="Times New Roman"/>
          <w:sz w:val="24"/>
          <w:szCs w:val="24"/>
        </w:rPr>
        <w:t xml:space="preserve"> договору Поручительства при наличии документов и информации</w:t>
      </w:r>
      <w:r>
        <w:rPr>
          <w:rFonts w:ascii="Times New Roman" w:hAnsi="Times New Roman"/>
          <w:sz w:val="24"/>
          <w:szCs w:val="24"/>
        </w:rPr>
        <w:t xml:space="preserve">, указанной в п.7.2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настоящего Регламента  и </w:t>
      </w:r>
      <w:r>
        <w:rPr>
          <w:rFonts w:ascii="Times New Roman" w:hAnsi="Times New Roman"/>
          <w:sz w:val="24"/>
          <w:szCs w:val="24"/>
        </w:rPr>
        <w:t xml:space="preserve">положительного решения соответствующей рабочей группы по рассмотрению вопроса об обоснованности планируемого к предъявлению требования МКК ТОФПМП к Фонду.</w:t>
      </w:r>
      <w:r/>
    </w:p>
    <w:p>
      <w:pPr>
        <w:ind w:firstLine="567"/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8.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 Требование (претензия) МКК ТОФПМП к Фонду и все документы, представляемые с требованием (претензией), должны быть подписаны уполномоченным лицом и скреплены печатью МКК ТОФПМП.</w:t>
      </w:r>
      <w:r/>
    </w:p>
    <w:p>
      <w:pPr>
        <w:ind w:firstLine="567"/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Направление вышеуказанного требования, приравнивающегося </w:t>
      </w:r>
      <w:r>
        <w:rPr>
          <w:rFonts w:ascii="Times New Roman" w:hAnsi="Times New Roman"/>
          <w:sz w:val="24"/>
          <w:szCs w:val="24"/>
        </w:rPr>
        <w:br/>
        <w:t xml:space="preserve">к претензионному порядку, является обязательным и представляет собой досудебный порядок урегулирования споров, без которого любые заявленные Фонду исковые требования в силу положений процессуального законодательства подлежат оставлению без рассмотрения.</w:t>
      </w:r>
      <w:r/>
    </w:p>
    <w:p>
      <w:pPr>
        <w:ind w:firstLine="567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Требование МКК ТОФПМП с прилагаемыми документами предъявляется путем его вручения Фонду по адресу места нахождения Фонда с получением отметки о его принятии Фондом либо направляется по почте заказным письмом с уведомлением о вручении.</w:t>
      </w:r>
      <w:r/>
    </w:p>
    <w:p>
      <w:pPr>
        <w:ind w:firstLine="567"/>
        <w:jc w:val="both"/>
        <w:spacing w:after="0" w:line="240" w:lineRule="auto"/>
        <w:widowControl w:val="off"/>
        <w:tabs>
          <w:tab w:val="left" w:pos="70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Датой предъявления Фонду требования МКК ТОФПМП с прилагаемыми к нему документами считается дата их получения Фондом, а именно: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направлении требования МКК ТОФПМП и п</w:t>
      </w:r>
      <w:r>
        <w:rPr>
          <w:rFonts w:ascii="Times New Roman" w:hAnsi="Times New Roman"/>
          <w:sz w:val="24"/>
          <w:szCs w:val="24"/>
        </w:rPr>
        <w:t xml:space="preserve">риложенных к нему документов по почте – дата расписки Фонда в почтовом уведомлении о вручении/ дата возврата почтовым отделением требования и приложенных к нему документов по месту отправления, в случае уклонения Поручителя от получения такого отправления;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направлении требования МКК ТОФПМП и приложенных к нему документов уполномоченному представителю Фонда – дата расписки уполномоченного представителя Фонда в получении требования МКК ТОФПМП и приложенных к нему документов.</w:t>
      </w:r>
      <w:r/>
    </w:p>
    <w:p>
      <w:pPr>
        <w:ind w:firstLine="567"/>
        <w:jc w:val="both"/>
        <w:spacing w:after="0" w:line="240" w:lineRule="auto"/>
        <w:widowControl w:val="off"/>
        <w:tabs>
          <w:tab w:val="left" w:pos="567" w:leader="none"/>
          <w:tab w:val="left" w:pos="709" w:leader="none"/>
          <w:tab w:val="left" w:pos="851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Предъявление требования МКК ТОФПМП не может осуществляться ранее предусмотренными договором займа первоначально установленных</w:t>
      </w:r>
      <w:r>
        <w:rPr>
          <w:rFonts w:ascii="Times New Roman" w:hAnsi="Times New Roman"/>
          <w:sz w:val="24"/>
          <w:szCs w:val="24"/>
        </w:rPr>
        <w:t xml:space="preserve"> сроков исполнения обязательств Клиента, действовавших на момент вступления в силу договора Поручительства Фонда и Договора займа, за исключением случая досрочного истребования МКК ТОФПМП задолженности по Договору займа в соответствии с условиями Договора </w:t>
      </w:r>
      <w:r>
        <w:rPr>
          <w:rFonts w:ascii="Times New Roman" w:hAnsi="Times New Roman"/>
          <w:sz w:val="24"/>
          <w:szCs w:val="24"/>
        </w:rPr>
        <w:t xml:space="preserve">займа.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8.4. </w:t>
      </w:r>
      <w:r>
        <w:rPr>
          <w:rFonts w:ascii="Times New Roman" w:hAnsi="Times New Roman"/>
          <w:sz w:val="24"/>
          <w:szCs w:val="24"/>
        </w:rPr>
        <w:t xml:space="preserve">В случае если требование МКК ТОФПМП не соответствует требованиям, указанным в п.8.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- 8.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настоящего</w:t>
      </w:r>
      <w:r>
        <w:rPr>
          <w:rFonts w:ascii="Times New Roman" w:hAnsi="Times New Roman"/>
          <w:sz w:val="24"/>
          <w:szCs w:val="24"/>
        </w:rPr>
        <w:t xml:space="preserve"> Регламента, Фонд не осуществляет выплату в пользу МКК ТОФПМП.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Фонд</w:t>
      </w:r>
      <w:r>
        <w:rPr>
          <w:rFonts w:ascii="Times New Roman" w:hAnsi="Times New Roman"/>
          <w:sz w:val="24"/>
          <w:szCs w:val="24"/>
        </w:rPr>
        <w:t xml:space="preserve">  обязан в срок, не превышающий 15 (Пятнадцати) рабочих дней с даты получения требования МКК ТОФПМП, а также документов и информации, указанных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п.8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настоящего Регламента, рассмотреть их и уведомить </w:t>
      </w:r>
      <w:r>
        <w:rPr>
          <w:rFonts w:ascii="Times New Roman" w:hAnsi="Times New Roman"/>
          <w:sz w:val="24"/>
          <w:szCs w:val="24"/>
          <w:lang w:eastAsia="ru-RU"/>
        </w:rPr>
        <w:t xml:space="preserve">МКК ТОФПМП</w:t>
      </w:r>
      <w:r>
        <w:rPr>
          <w:rFonts w:ascii="Times New Roman" w:hAnsi="Times New Roman"/>
          <w:sz w:val="24"/>
          <w:szCs w:val="24"/>
        </w:rPr>
        <w:t xml:space="preserve"> о принятом решении, при этом в случае наличия возражений Фонд направляет в </w:t>
      </w:r>
      <w:r>
        <w:rPr>
          <w:rFonts w:ascii="Times New Roman" w:hAnsi="Times New Roman"/>
          <w:sz w:val="24"/>
          <w:szCs w:val="24"/>
          <w:lang w:eastAsia="ru-RU"/>
        </w:rPr>
        <w:t xml:space="preserve">МКК ТОФПМП</w:t>
      </w:r>
      <w:r>
        <w:rPr>
          <w:rFonts w:ascii="Times New Roman" w:hAnsi="Times New Roman"/>
          <w:sz w:val="24"/>
          <w:szCs w:val="24"/>
        </w:rPr>
        <w:t xml:space="preserve"> письмо с указанием всех имеющихся возражений.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отсутствии возражений Фонд в срок не позднее 30 (тридцати) календарных дней с даты предъявления требований МКК ТОФПМП перечисляет денежные средства на указанные банковские счета.</w:t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Обязательства Фонда по Договору поручительства в </w:t>
      </w:r>
      <w:r>
        <w:rPr>
          <w:rFonts w:ascii="Times New Roman" w:hAnsi="Times New Roman"/>
          <w:sz w:val="24"/>
          <w:szCs w:val="24"/>
        </w:rPr>
        <w:t xml:space="preserve">отношении</w:t>
      </w:r>
      <w:r>
        <w:rPr>
          <w:rFonts w:ascii="Times New Roman" w:hAnsi="Times New Roman"/>
          <w:sz w:val="24"/>
          <w:szCs w:val="24"/>
        </w:rPr>
        <w:t xml:space="preserve"> требования МКК ТОФПМП </w:t>
      </w:r>
      <w:r>
        <w:rPr>
          <w:rFonts w:ascii="Times New Roman" w:hAnsi="Times New Roman"/>
          <w:sz w:val="24"/>
          <w:szCs w:val="24"/>
        </w:rPr>
        <w:t xml:space="preserve">считаются и</w:t>
      </w:r>
      <w:r>
        <w:rPr>
          <w:rFonts w:ascii="Times New Roman" w:hAnsi="Times New Roman"/>
          <w:sz w:val="24"/>
          <w:szCs w:val="24"/>
        </w:rPr>
        <w:t xml:space="preserve">сполненными надлежащим образом </w:t>
      </w:r>
      <w:r>
        <w:rPr>
          <w:rFonts w:ascii="Times New Roman" w:hAnsi="Times New Roman"/>
          <w:sz w:val="24"/>
          <w:szCs w:val="24"/>
        </w:rPr>
        <w:t xml:space="preserve">с момента зачисления денежных средств на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МКК ТОФПМП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8.</w:t>
      </w:r>
      <w:r>
        <w:rPr>
          <w:rFonts w:ascii="Times New Roman" w:hAnsi="Times New Roman"/>
          <w:bCs/>
          <w:sz w:val="24"/>
          <w:szCs w:val="24"/>
        </w:rPr>
        <w:t xml:space="preserve">6</w:t>
      </w:r>
      <w:r>
        <w:rPr>
          <w:rFonts w:ascii="Times New Roman" w:hAnsi="Times New Roman"/>
          <w:bCs/>
          <w:sz w:val="24"/>
          <w:szCs w:val="24"/>
        </w:rPr>
        <w:t xml:space="preserve">. Положения раздела 8  настоящего Регламента являются специальными по отношению к </w:t>
      </w:r>
      <w:r>
        <w:rPr>
          <w:rFonts w:ascii="Times New Roman" w:hAnsi="Times New Roman"/>
          <w:bCs/>
          <w:sz w:val="24"/>
          <w:szCs w:val="24"/>
        </w:rPr>
        <w:t xml:space="preserve">общим </w:t>
      </w:r>
      <w:r>
        <w:rPr>
          <w:rFonts w:ascii="Times New Roman" w:hAnsi="Times New Roman"/>
          <w:bCs/>
          <w:sz w:val="24"/>
          <w:szCs w:val="24"/>
        </w:rPr>
        <w:t xml:space="preserve">положениям </w:t>
      </w:r>
      <w:r>
        <w:rPr>
          <w:rFonts w:ascii="Times New Roman" w:hAnsi="Times New Roman"/>
          <w:bCs/>
          <w:sz w:val="24"/>
          <w:szCs w:val="24"/>
        </w:rPr>
        <w:t xml:space="preserve">раздела 7 настоящего </w:t>
      </w:r>
      <w:r>
        <w:rPr>
          <w:rFonts w:ascii="Times New Roman" w:hAnsi="Times New Roman"/>
          <w:bCs/>
          <w:sz w:val="24"/>
          <w:szCs w:val="24"/>
        </w:rPr>
        <w:t xml:space="preserve">Регламента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и в </w:t>
      </w:r>
      <w:r>
        <w:rPr>
          <w:rFonts w:ascii="Times New Roman" w:hAnsi="Times New Roman"/>
          <w:bCs/>
          <w:sz w:val="24"/>
          <w:szCs w:val="24"/>
        </w:rPr>
        <w:t xml:space="preserve">случае</w:t>
      </w:r>
      <w:r>
        <w:rPr>
          <w:rFonts w:ascii="Times New Roman" w:hAnsi="Times New Roman"/>
          <w:bCs/>
          <w:sz w:val="24"/>
          <w:szCs w:val="24"/>
        </w:rPr>
        <w:t xml:space="preserve"> противоречия между общими и специальными положениями Регла</w:t>
      </w:r>
      <w:r>
        <w:rPr>
          <w:rFonts w:ascii="Times New Roman" w:hAnsi="Times New Roman"/>
          <w:bCs/>
          <w:sz w:val="24"/>
          <w:szCs w:val="24"/>
        </w:rPr>
        <w:t xml:space="preserve">мента, применяются специальные.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 xml:space="preserve">Особенности пред</w:t>
      </w:r>
      <w:r>
        <w:rPr>
          <w:rFonts w:ascii="Times New Roman" w:hAnsi="Times New Roman"/>
          <w:b/>
          <w:sz w:val="24"/>
          <w:szCs w:val="24"/>
        </w:rPr>
        <w:t xml:space="preserve">оставления Поручительства Фонда</w:t>
      </w:r>
      <w:r>
        <w:rPr>
          <w:rFonts w:ascii="Times New Roman" w:hAnsi="Times New Roman"/>
          <w:b/>
          <w:sz w:val="24"/>
          <w:szCs w:val="24"/>
        </w:rPr>
        <w:t xml:space="preserve">-получателя </w:t>
      </w:r>
      <w:r>
        <w:rPr>
          <w:rFonts w:ascii="Times New Roman" w:hAnsi="Times New Roman"/>
          <w:b/>
          <w:sz w:val="24"/>
          <w:szCs w:val="24"/>
        </w:rPr>
        <w:t xml:space="preserve">С</w:t>
      </w:r>
      <w:r>
        <w:rPr>
          <w:rFonts w:ascii="Times New Roman" w:hAnsi="Times New Roman"/>
          <w:b/>
          <w:sz w:val="24"/>
          <w:szCs w:val="24"/>
        </w:rPr>
        <w:t xml:space="preserve">убсидии в </w:t>
      </w:r>
      <w:r>
        <w:rPr>
          <w:rFonts w:ascii="Times New Roman" w:hAnsi="Times New Roman"/>
          <w:b/>
          <w:sz w:val="24"/>
          <w:szCs w:val="24"/>
        </w:rPr>
        <w:t xml:space="preserve">период введения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режима повышенной готовности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или режима  чрезвычайной ситуации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2023 году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pStyle w:val="1108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 xml:space="preserve">В случае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если Фонд является получателем </w:t>
      </w:r>
      <w:r>
        <w:rPr>
          <w:rFonts w:ascii="Times New Roman" w:hAnsi="Times New Roman"/>
          <w:sz w:val="24"/>
          <w:szCs w:val="24"/>
        </w:rPr>
        <w:t xml:space="preserve">С</w:t>
      </w:r>
      <w:r>
        <w:rPr>
          <w:rFonts w:ascii="Times New Roman" w:hAnsi="Times New Roman"/>
          <w:sz w:val="24"/>
          <w:szCs w:val="24"/>
        </w:rPr>
        <w:t xml:space="preserve">убсидии,  и </w:t>
      </w:r>
      <w:r>
        <w:rPr>
          <w:rFonts w:ascii="Times New Roman" w:hAnsi="Times New Roman"/>
          <w:sz w:val="24"/>
          <w:szCs w:val="24"/>
          <w:lang w:eastAsia="ru-RU"/>
        </w:rPr>
        <w:t xml:space="preserve">на территории Тульской области  введен  режим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повышенной готовности или режим</w:t>
      </w:r>
      <w:r>
        <w:rPr>
          <w:rFonts w:ascii="Times New Roman" w:hAnsi="Times New Roman"/>
          <w:sz w:val="24"/>
          <w:szCs w:val="24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Фонд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обеспечива</w:t>
      </w:r>
      <w:r>
        <w:rPr>
          <w:rFonts w:ascii="Times New Roman" w:hAnsi="Times New Roman"/>
          <w:sz w:val="24"/>
          <w:szCs w:val="24"/>
          <w:lang w:eastAsia="ru-RU"/>
        </w:rPr>
        <w:t xml:space="preserve">е</w:t>
      </w:r>
      <w:r>
        <w:rPr>
          <w:rFonts w:ascii="Times New Roman" w:hAnsi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sz w:val="24"/>
          <w:szCs w:val="24"/>
          <w:lang w:eastAsia="ru-RU"/>
        </w:rPr>
        <w:t xml:space="preserve">оручительства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в пределах устанавливаемых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Советом Фонда </w:t>
      </w:r>
      <w:r>
        <w:rPr>
          <w:rFonts w:ascii="Times New Roman" w:hAnsi="Times New Roman"/>
          <w:sz w:val="24"/>
          <w:szCs w:val="24"/>
          <w:lang w:eastAsia="ru-RU"/>
        </w:rPr>
        <w:t xml:space="preserve"> лимитов предоставления поручительств субъектам малого и среднего предпринимательства в размере </w:t>
      </w: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0 процентов размера гарантийного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капитала </w:t>
      </w:r>
      <w:r>
        <w:rPr>
          <w:rFonts w:ascii="Times New Roman" w:hAnsi="Times New Roman"/>
          <w:sz w:val="24"/>
          <w:szCs w:val="24"/>
          <w:lang w:eastAsia="ru-RU"/>
        </w:rPr>
        <w:t xml:space="preserve">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 в соответствии со следующими требованиями: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а) срок рассмотрения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аявки на получение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Поручительства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 не более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1 рабочего дня;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б) максимальная ставка вознаграждения за предоставление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поручительства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составляет не более 0,5 процента;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в) максимальный срок предоставления поручительства не превышает 3 лет;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г) у субъектов малого и среднего предпринимательства, получающих поддержку, источником </w:t>
      </w:r>
      <w:r>
        <w:rPr>
          <w:rFonts w:ascii="Times New Roman" w:hAnsi="Times New Roman"/>
          <w:sz w:val="24"/>
          <w:szCs w:val="24"/>
          <w:lang w:eastAsia="ru-RU"/>
        </w:rPr>
        <w:t xml:space="preserve">софинансирования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которой является субсидия, не проверяется отсутствие просроченной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задолженности по возврату в бюджеты бюджетной системы Российской Федерации субсидий, бюджетных инвестиций, предоставленных в том числе в соответствии с иными правовыми актами Российской Федерации, и иной просроченной задолженности перед бюджетами бюджетно</w:t>
      </w:r>
      <w:r>
        <w:rPr>
          <w:rFonts w:ascii="Times New Roman" w:hAnsi="Times New Roman"/>
          <w:sz w:val="24"/>
          <w:szCs w:val="24"/>
          <w:lang w:eastAsia="ru-RU"/>
        </w:rPr>
        <w:t xml:space="preserve">й системы Российской Федерации.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Предоставление поручительств на условиях, указанных в п.9.1 настоящего Регламента, начинается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sz w:val="24"/>
          <w:szCs w:val="24"/>
          <w:lang w:eastAsia="ru-RU"/>
        </w:rPr>
        <w:t xml:space="preserve">01.01.2023 </w:t>
      </w:r>
      <w:r>
        <w:rPr>
          <w:rFonts w:ascii="Times New Roman" w:hAnsi="Times New Roman"/>
          <w:sz w:val="24"/>
          <w:szCs w:val="24"/>
          <w:lang w:eastAsia="ru-RU"/>
        </w:rPr>
        <w:t xml:space="preserve"> в отношении Заявок на предоставление поручительства сроком не более 3 лет и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прекраща</w:t>
      </w:r>
      <w:r>
        <w:rPr>
          <w:rFonts w:ascii="Times New Roman" w:hAnsi="Times New Roman"/>
          <w:sz w:val="24"/>
          <w:szCs w:val="24"/>
          <w:lang w:eastAsia="ru-RU"/>
        </w:rPr>
        <w:t xml:space="preserve">ется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предоставления Фондом поручительств на </w:t>
      </w:r>
      <w:r>
        <w:rPr>
          <w:rFonts w:ascii="Times New Roman" w:hAnsi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/>
          <w:sz w:val="24"/>
          <w:szCs w:val="24"/>
          <w:lang w:eastAsia="ru-RU"/>
        </w:rPr>
        <w:t xml:space="preserve">анн</w:t>
      </w:r>
      <w:r>
        <w:rPr>
          <w:rFonts w:ascii="Times New Roman" w:hAnsi="Times New Roman"/>
          <w:sz w:val="24"/>
          <w:szCs w:val="24"/>
          <w:lang w:eastAsia="ru-RU"/>
        </w:rPr>
        <w:t xml:space="preserve">ых условиях на общую </w:t>
      </w:r>
      <w:r>
        <w:rPr>
          <w:rFonts w:ascii="Times New Roman" w:hAnsi="Times New Roman"/>
          <w:sz w:val="24"/>
          <w:szCs w:val="24"/>
          <w:lang w:eastAsia="ru-RU"/>
        </w:rPr>
        <w:t xml:space="preserve">сумм</w:t>
      </w:r>
      <w:r>
        <w:rPr>
          <w:rFonts w:ascii="Times New Roman" w:hAnsi="Times New Roman"/>
          <w:sz w:val="24"/>
          <w:szCs w:val="24"/>
          <w:lang w:eastAsia="ru-RU"/>
        </w:rPr>
        <w:t xml:space="preserve">у в размере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0 процентов гарантийного капитала Фонда</w:t>
      </w:r>
      <w:r>
        <w:rPr>
          <w:rFonts w:ascii="Times New Roman" w:hAnsi="Times New Roman"/>
          <w:sz w:val="24"/>
          <w:szCs w:val="24"/>
          <w:lang w:eastAsia="ru-RU"/>
        </w:rPr>
        <w:t xml:space="preserve">, определяемого на </w:t>
      </w:r>
      <w:r>
        <w:rPr>
          <w:rFonts w:ascii="Times New Roman" w:hAnsi="Times New Roman"/>
          <w:sz w:val="24"/>
          <w:szCs w:val="24"/>
        </w:rPr>
        <w:t xml:space="preserve">начало отчетного периода (</w:t>
      </w:r>
      <w:r>
        <w:rPr>
          <w:rFonts w:ascii="Times New Roman" w:hAnsi="Times New Roman"/>
          <w:sz w:val="24"/>
          <w:szCs w:val="24"/>
        </w:rPr>
        <w:t xml:space="preserve">год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- 01.01.2023.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9.3.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Положения раздела </w:t>
      </w:r>
      <w:r>
        <w:rPr>
          <w:rFonts w:ascii="Times New Roman" w:hAnsi="Times New Roman"/>
          <w:bCs/>
          <w:sz w:val="24"/>
          <w:szCs w:val="24"/>
        </w:rPr>
        <w:t xml:space="preserve">9</w:t>
      </w:r>
      <w:r>
        <w:rPr>
          <w:rFonts w:ascii="Times New Roman" w:hAnsi="Times New Roman"/>
          <w:bCs/>
          <w:sz w:val="24"/>
          <w:szCs w:val="24"/>
        </w:rPr>
        <w:t xml:space="preserve">  настоящего Регламента являются специальными по отношению к иным положениям Регламента при предоставлени</w:t>
      </w:r>
      <w:r>
        <w:rPr>
          <w:rFonts w:ascii="Times New Roman" w:hAnsi="Times New Roman"/>
          <w:bCs/>
          <w:sz w:val="24"/>
          <w:szCs w:val="24"/>
        </w:rPr>
        <w:t xml:space="preserve">и</w:t>
      </w:r>
      <w:r>
        <w:rPr>
          <w:rFonts w:ascii="Times New Roman" w:hAnsi="Times New Roman"/>
          <w:bCs/>
          <w:sz w:val="24"/>
          <w:szCs w:val="24"/>
        </w:rPr>
        <w:t xml:space="preserve"> Поручительства Фонда </w:t>
      </w:r>
      <w:r>
        <w:rPr>
          <w:rFonts w:ascii="Times New Roman" w:hAnsi="Times New Roman"/>
          <w:sz w:val="24"/>
          <w:szCs w:val="24"/>
        </w:rPr>
        <w:t xml:space="preserve">при введении режима повышенной готовности или режима чрезвычайной ситуации </w:t>
      </w:r>
      <w:r>
        <w:rPr>
          <w:rFonts w:ascii="Times New Roman" w:hAnsi="Times New Roman"/>
          <w:bCs/>
          <w:sz w:val="24"/>
          <w:szCs w:val="24"/>
        </w:rPr>
        <w:t xml:space="preserve">и в случае противоречия между общими и специальными положениями Регламента, применяются </w:t>
      </w:r>
      <w:r>
        <w:rPr>
          <w:rFonts w:ascii="Times New Roman" w:hAnsi="Times New Roman"/>
          <w:bCs/>
          <w:sz w:val="24"/>
          <w:szCs w:val="24"/>
        </w:rPr>
        <w:t xml:space="preserve">специальные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spacing w:after="0" w:line="240" w:lineRule="auto"/>
        <w:tabs>
          <w:tab w:val="left" w:pos="3998" w:leader="none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</w:t>
      </w:r>
      <w:r>
        <w:rPr>
          <w:rFonts w:ascii="Times New Roman" w:hAnsi="Times New Roman"/>
          <w:b/>
          <w:sz w:val="24"/>
          <w:szCs w:val="24"/>
        </w:rPr>
        <w:t xml:space="preserve"> Порядок пролонгации  Фондом договоров поручительства на основании </w:t>
      </w:r>
      <w:r>
        <w:rPr>
          <w:rFonts w:ascii="Times New Roman" w:hAnsi="Times New Roman"/>
          <w:b/>
          <w:sz w:val="24"/>
          <w:szCs w:val="24"/>
        </w:rPr>
        <w:t xml:space="preserve">Федерального зако</w:t>
      </w:r>
      <w:r>
        <w:rPr>
          <w:rFonts w:ascii="Times New Roman" w:hAnsi="Times New Roman"/>
          <w:b/>
          <w:sz w:val="24"/>
          <w:szCs w:val="24"/>
        </w:rPr>
        <w:t xml:space="preserve">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</w:t>
      </w:r>
      <w:r>
        <w:rPr>
          <w:rFonts w:ascii="Times New Roman" w:hAnsi="Times New Roman"/>
          <w:b/>
          <w:sz w:val="24"/>
          <w:szCs w:val="24"/>
        </w:rPr>
        <w:t xml:space="preserve">(далее - Федеральный закон)</w:t>
      </w:r>
      <w:r/>
    </w:p>
    <w:p>
      <w:pPr>
        <w:ind w:firstLine="709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highlight w:val="red"/>
        </w:rPr>
      </w:pPr>
      <w:r>
        <w:rPr>
          <w:rFonts w:ascii="Times New Roman" w:hAnsi="Times New Roman"/>
          <w:b/>
          <w:sz w:val="24"/>
          <w:szCs w:val="24"/>
          <w:highlight w:val="red"/>
        </w:rPr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.1.  </w:t>
      </w:r>
      <w:r>
        <w:rPr>
          <w:rFonts w:ascii="Times New Roman" w:hAnsi="Times New Roman"/>
          <w:sz w:val="24"/>
          <w:szCs w:val="24"/>
        </w:rPr>
        <w:t xml:space="preserve">Клиент</w:t>
      </w:r>
      <w:r>
        <w:rPr>
          <w:rFonts w:ascii="Times New Roman" w:hAnsi="Times New Roman" w:eastAsiaTheme="minorHAnsi"/>
          <w:sz w:val="24"/>
          <w:szCs w:val="24"/>
        </w:rPr>
        <w:t xml:space="preserve">, относящийся к субъектам малого и среднего предпринимательства, осуществляющим деятельность в </w:t>
      </w:r>
      <w:hyperlink r:id="rId27" w:tooltip="consultantplus://offline/ref=14FC4490E96667BD1C0A4A015D2E4B73EBB8F651A7FC392ADB427B19A6A97E9003764808109AD14C3CE176E978ABA87918BF77EB195E1D64o7u4M" w:history="1">
        <w:r>
          <w:rPr>
            <w:rFonts w:ascii="Times New Roman" w:hAnsi="Times New Roman" w:eastAsiaTheme="minorHAnsi"/>
            <w:sz w:val="24"/>
            <w:szCs w:val="24"/>
          </w:rPr>
          <w:t xml:space="preserve">отраслях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, определенных Правительством Российской Федерации</w:t>
      </w:r>
      <w:r>
        <w:rPr>
          <w:rFonts w:ascii="Times New Roman" w:hAnsi="Times New Roman" w:eastAsiaTheme="minorHAnsi"/>
          <w:sz w:val="24"/>
          <w:szCs w:val="24"/>
        </w:rPr>
        <w:t xml:space="preserve">, </w:t>
      </w:r>
      <w:r>
        <w:rPr>
          <w:rFonts w:ascii="Times New Roman" w:hAnsi="Times New Roman" w:eastAsiaTheme="minorHAnsi"/>
          <w:sz w:val="24"/>
          <w:szCs w:val="24"/>
        </w:rPr>
        <w:t xml:space="preserve"> заключивший до дня вступления в силу Федерального закона </w:t>
      </w:r>
      <w:r>
        <w:rPr>
          <w:rFonts w:ascii="Times New Roman" w:hAnsi="Times New Roman" w:eastAsiaTheme="minorHAnsi"/>
          <w:sz w:val="24"/>
          <w:szCs w:val="24"/>
        </w:rPr>
        <w:t xml:space="preserve">либо до 01 марта 2022 года, если обращение Клиента к Финансовой организации  осуществляется в период после 01 марта 2022 года</w:t>
      </w:r>
      <w:r>
        <w:rPr>
          <w:rFonts w:ascii="Times New Roman" w:hAnsi="Times New Roman" w:eastAsiaTheme="minorHAnsi"/>
          <w:sz w:val="24"/>
          <w:szCs w:val="24"/>
        </w:rPr>
        <w:t xml:space="preserve">,</w:t>
      </w:r>
      <w:r>
        <w:rPr>
          <w:rFonts w:ascii="Times New Roman" w:hAnsi="Times New Roman" w:eastAsiaTheme="minorHAnsi"/>
          <w:sz w:val="24"/>
          <w:szCs w:val="24"/>
        </w:rPr>
        <w:t xml:space="preserve">  </w:t>
      </w:r>
      <w:r>
        <w:rPr>
          <w:rFonts w:ascii="Times New Roman" w:hAnsi="Times New Roman" w:eastAsiaTheme="minorHAnsi"/>
          <w:sz w:val="24"/>
          <w:szCs w:val="24"/>
        </w:rPr>
        <w:t xml:space="preserve">с Финансовой организацией</w:t>
      </w:r>
      <w:r>
        <w:rPr>
          <w:rStyle w:val="1147"/>
          <w:rFonts w:ascii="Times New Roman" w:hAnsi="Times New Roman" w:eastAsiaTheme="minorHAnsi"/>
          <w:sz w:val="24"/>
          <w:szCs w:val="24"/>
        </w:rPr>
        <w:footnoteReference w:id="6"/>
      </w:r>
      <w:r>
        <w:rPr>
          <w:rFonts w:ascii="Times New Roman" w:hAnsi="Times New Roman" w:eastAsiaTheme="minorHAnsi"/>
          <w:sz w:val="24"/>
          <w:szCs w:val="24"/>
        </w:rPr>
        <w:t xml:space="preserve"> кредитный договор (договор займа), в том числе кредитный договор (договор займа), обязательства по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которому обеспечены ипотекой, вправе в </w:t>
      </w:r>
      <w:r>
        <w:rPr>
          <w:rFonts w:ascii="Times New Roman" w:hAnsi="Times New Roman" w:eastAsiaTheme="minorHAnsi"/>
          <w:sz w:val="24"/>
          <w:szCs w:val="24"/>
        </w:rPr>
        <w:t xml:space="preserve">любой момент в течение времени действия такого договора, </w:t>
      </w:r>
      <w:r>
        <w:rPr>
          <w:rFonts w:ascii="Times New Roman" w:hAnsi="Times New Roman" w:eastAsiaTheme="minorHAnsi"/>
          <w:sz w:val="24"/>
          <w:szCs w:val="24"/>
        </w:rPr>
        <w:t xml:space="preserve">в период  с 01 марта </w:t>
      </w:r>
      <w:r>
        <w:rPr>
          <w:rFonts w:ascii="Times New Roman" w:hAnsi="Times New Roman" w:eastAsiaTheme="minorHAnsi"/>
          <w:sz w:val="24"/>
          <w:szCs w:val="24"/>
        </w:rPr>
        <w:t xml:space="preserve">2022 </w:t>
      </w:r>
      <w:r>
        <w:rPr>
          <w:rFonts w:ascii="Times New Roman" w:hAnsi="Times New Roman" w:eastAsiaTheme="minorHAnsi"/>
          <w:sz w:val="24"/>
          <w:szCs w:val="24"/>
        </w:rPr>
        <w:t xml:space="preserve">по </w:t>
      </w:r>
      <w:r>
        <w:rPr>
          <w:rFonts w:ascii="Times New Roman" w:hAnsi="Times New Roman" w:eastAsiaTheme="minorHAnsi"/>
          <w:sz w:val="24"/>
          <w:szCs w:val="24"/>
        </w:rPr>
        <w:t xml:space="preserve">31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декабря</w:t>
      </w:r>
      <w:r>
        <w:rPr>
          <w:rFonts w:ascii="Times New Roman" w:hAnsi="Times New Roman" w:eastAsiaTheme="minorHAnsi"/>
          <w:sz w:val="24"/>
          <w:szCs w:val="24"/>
        </w:rPr>
        <w:t xml:space="preserve"> 202</w:t>
      </w:r>
      <w:r>
        <w:rPr>
          <w:rFonts w:ascii="Times New Roman" w:hAnsi="Times New Roman" w:eastAsiaTheme="minorHAnsi"/>
          <w:sz w:val="24"/>
          <w:szCs w:val="24"/>
        </w:rPr>
        <w:t xml:space="preserve">3</w:t>
      </w:r>
      <w:r>
        <w:rPr>
          <w:rFonts w:ascii="Times New Roman" w:hAnsi="Times New Roman" w:eastAsiaTheme="minorHAnsi"/>
          <w:sz w:val="24"/>
          <w:szCs w:val="24"/>
        </w:rPr>
        <w:t xml:space="preserve"> года </w:t>
      </w:r>
      <w:r>
        <w:rPr>
          <w:rFonts w:ascii="Times New Roman" w:hAnsi="Times New Roman" w:eastAsiaTheme="minorHAnsi"/>
          <w:sz w:val="24"/>
          <w:szCs w:val="24"/>
        </w:rPr>
        <w:t xml:space="preserve">обратиться к Финансовой организации с требованием об изменении его условий, предусматривающим приостановление исполнения Клиентом </w:t>
      </w:r>
      <w:r>
        <w:rPr>
          <w:rFonts w:ascii="Times New Roman" w:hAnsi="Times New Roman" w:eastAsiaTheme="minorHAnsi"/>
          <w:sz w:val="24"/>
          <w:szCs w:val="24"/>
        </w:rPr>
        <w:t xml:space="preserve">своих обязательств на срок, определенный Клиентом, но не более шести месяцев (далее - Льготный период).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          </w:t>
      </w:r>
      <w:r>
        <w:rPr>
          <w:rFonts w:ascii="Times New Roman" w:hAnsi="Times New Roman" w:eastAsiaTheme="minorHAnsi"/>
          <w:sz w:val="24"/>
          <w:szCs w:val="24"/>
        </w:rPr>
        <w:t xml:space="preserve">10</w:t>
      </w:r>
      <w:r>
        <w:rPr>
          <w:rFonts w:ascii="Times New Roman" w:hAnsi="Times New Roman" w:eastAsiaTheme="minorHAnsi"/>
          <w:sz w:val="24"/>
          <w:szCs w:val="24"/>
        </w:rPr>
        <w:t xml:space="preserve">.2. В случае получения Финансовой организацией от Клиента требования о соразмерной Льготному периоду пролонгации кредитного договора (договора займа), обеспеченного поручительством Фонда, Финансовая организация направляет в Фонд следующие документы: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eastAsiaTheme="minorHAnsi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обращение Финансовой организации по вопросу продления срока действия поручительства по форме Приложения №1</w:t>
      </w:r>
      <w:r>
        <w:rPr>
          <w:rFonts w:ascii="Times New Roman" w:hAnsi="Times New Roman"/>
          <w:bCs/>
          <w:sz w:val="24"/>
          <w:szCs w:val="24"/>
        </w:rPr>
        <w:t xml:space="preserve">9</w:t>
      </w:r>
      <w:r>
        <w:rPr>
          <w:rFonts w:ascii="Times New Roman" w:hAnsi="Times New Roman"/>
          <w:bCs/>
          <w:sz w:val="24"/>
          <w:szCs w:val="24"/>
        </w:rPr>
        <w:t xml:space="preserve"> к настоящ</w:t>
      </w:r>
      <w:r>
        <w:rPr>
          <w:rFonts w:ascii="Times New Roman" w:hAnsi="Times New Roman"/>
          <w:bCs/>
          <w:sz w:val="24"/>
          <w:szCs w:val="24"/>
        </w:rPr>
        <w:t xml:space="preserve">ему </w:t>
      </w:r>
      <w:r>
        <w:rPr>
          <w:rFonts w:ascii="Times New Roman" w:hAnsi="Times New Roman"/>
          <w:bCs/>
          <w:sz w:val="24"/>
          <w:szCs w:val="24"/>
        </w:rPr>
        <w:t xml:space="preserve">Регламент</w:t>
      </w:r>
      <w:r>
        <w:rPr>
          <w:rFonts w:ascii="Times New Roman" w:hAnsi="Times New Roman"/>
          <w:bCs/>
          <w:sz w:val="24"/>
          <w:szCs w:val="24"/>
        </w:rPr>
        <w:t xml:space="preserve">у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>
        <w:rPr>
          <w:rFonts w:ascii="Times New Roman" w:hAnsi="Times New Roman" w:eastAsiaTheme="minorHAnsi"/>
          <w:sz w:val="24"/>
          <w:szCs w:val="24"/>
        </w:rPr>
        <w:t xml:space="preserve">копию обращения Клиента к Финансовой организации (требование заемщика о пролонгации кредитного договора (договора займа));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3) копию решения Финансовой организации об одобрении пролонгации Обеспечиваемого обязательства с условиями реструктуризации</w:t>
      </w:r>
      <w:r>
        <w:rPr>
          <w:rFonts w:ascii="Times New Roman" w:hAnsi="Times New Roman" w:eastAsiaTheme="minorHAnsi"/>
          <w:sz w:val="24"/>
          <w:szCs w:val="24"/>
        </w:rPr>
        <w:t xml:space="preserve"> (при наличии)</w:t>
      </w:r>
      <w:r>
        <w:rPr>
          <w:rFonts w:ascii="Times New Roman" w:hAnsi="Times New Roman" w:eastAsiaTheme="minorHAnsi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          10.3.</w:t>
      </w:r>
      <w:r>
        <w:rPr>
          <w:rFonts w:ascii="Times New Roman" w:hAnsi="Times New Roman"/>
          <w:sz w:val="24"/>
          <w:szCs w:val="24"/>
        </w:rPr>
        <w:t xml:space="preserve"> Сотрудник</w:t>
      </w:r>
      <w:r>
        <w:rPr>
          <w:rFonts w:ascii="Times New Roman" w:hAnsi="Times New Roman"/>
          <w:sz w:val="24"/>
          <w:szCs w:val="24"/>
        </w:rPr>
        <w:t xml:space="preserve">и</w:t>
      </w:r>
      <w:r>
        <w:rPr>
          <w:rFonts w:ascii="Times New Roman" w:hAnsi="Times New Roman"/>
          <w:sz w:val="24"/>
          <w:szCs w:val="24"/>
        </w:rPr>
        <w:t xml:space="preserve"> Фонда </w:t>
      </w:r>
      <w:r>
        <w:rPr>
          <w:rFonts w:ascii="Times New Roman" w:hAnsi="Times New Roman"/>
          <w:sz w:val="24"/>
          <w:szCs w:val="24"/>
        </w:rPr>
        <w:t xml:space="preserve">при поступлении обращения Финансовой организации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 вопросу продления срока действия поручительства</w:t>
      </w:r>
      <w:r>
        <w:rPr>
          <w:rFonts w:ascii="Times New Roman" w:hAnsi="Times New Roman"/>
          <w:sz w:val="24"/>
          <w:szCs w:val="24"/>
        </w:rPr>
        <w:t xml:space="preserve"> проводят проверку</w:t>
      </w:r>
      <w:r>
        <w:rPr>
          <w:rFonts w:ascii="Times New Roman" w:hAnsi="Times New Roman"/>
          <w:sz w:val="24"/>
          <w:szCs w:val="24"/>
        </w:rPr>
        <w:t xml:space="preserve"> следующих условий: 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hAnsi="Times New Roman" w:eastAsiaTheme="minorHAnsi"/>
          <w:sz w:val="24"/>
          <w:szCs w:val="24"/>
        </w:rPr>
        <w:t xml:space="preserve">Клиент относится  к субъектам малого и среднего предпринимательства, осуществляющим деятельность в </w:t>
      </w:r>
      <w:hyperlink r:id="rId28" w:tooltip="consultantplus://offline/ref=14FC4490E96667BD1C0A4A015D2E4B73EBB8F651A7FC392ADB427B19A6A97E9003764808109AD14C3CE176E978ABA87918BF77EB195E1D64o7u4M" w:history="1">
        <w:r>
          <w:rPr>
            <w:rFonts w:ascii="Times New Roman" w:hAnsi="Times New Roman" w:eastAsiaTheme="minorHAnsi"/>
            <w:sz w:val="24"/>
            <w:szCs w:val="24"/>
          </w:rPr>
          <w:t xml:space="preserve">отраслях</w:t>
        </w:r>
      </w:hyperlink>
      <w:r>
        <w:rPr>
          <w:rFonts w:ascii="Times New Roman" w:hAnsi="Times New Roman" w:eastAsiaTheme="minorHAnsi"/>
          <w:sz w:val="24"/>
          <w:szCs w:val="24"/>
        </w:rPr>
        <w:t xml:space="preserve">, определенных Правительством Российской Федерации;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2)</w:t>
      </w:r>
      <w:r>
        <w:rPr>
          <w:rFonts w:ascii="Times New Roman" w:hAnsi="Times New Roman"/>
          <w:sz w:val="24"/>
          <w:szCs w:val="24"/>
        </w:rPr>
        <w:t xml:space="preserve"> кредитный договор (договор займа) заключен до</w:t>
      </w:r>
      <w:r>
        <w:rPr>
          <w:rFonts w:ascii="Times New Roman" w:hAnsi="Times New Roman" w:eastAsiaTheme="minorHAnsi"/>
          <w:sz w:val="24"/>
          <w:szCs w:val="24"/>
        </w:rPr>
        <w:t xml:space="preserve"> дня вступления в силу Федерального закона  либо до </w:t>
      </w:r>
      <w:r>
        <w:rPr>
          <w:rFonts w:ascii="Times New Roman" w:hAnsi="Times New Roman"/>
          <w:sz w:val="24"/>
          <w:szCs w:val="24"/>
        </w:rPr>
        <w:t xml:space="preserve">01.03.2022</w:t>
      </w:r>
      <w:r>
        <w:rPr>
          <w:rFonts w:ascii="Times New Roman" w:hAnsi="Times New Roman"/>
          <w:sz w:val="24"/>
          <w:szCs w:val="24"/>
        </w:rPr>
        <w:t xml:space="preserve">, и субъект обратился за пролонгацией Обеспечиваемого обязательства до </w:t>
      </w:r>
      <w:r>
        <w:rPr>
          <w:rFonts w:ascii="Times New Roman" w:hAnsi="Times New Roman"/>
          <w:sz w:val="24"/>
          <w:szCs w:val="24"/>
        </w:rPr>
        <w:t xml:space="preserve">01.</w:t>
      </w:r>
      <w:r>
        <w:rPr>
          <w:rFonts w:ascii="Times New Roman" w:hAnsi="Times New Roman"/>
          <w:sz w:val="24"/>
          <w:szCs w:val="24"/>
        </w:rPr>
        <w:t xml:space="preserve">0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.202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;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указание в </w:t>
      </w:r>
      <w:r>
        <w:rPr>
          <w:rFonts w:ascii="Times New Roman" w:hAnsi="Times New Roman" w:eastAsiaTheme="minorHAnsi"/>
          <w:sz w:val="24"/>
          <w:szCs w:val="24"/>
        </w:rPr>
        <w:t xml:space="preserve">обращении Финансовой организации в Фонд на соответствие пролонгации </w:t>
      </w:r>
      <w:r>
        <w:rPr>
          <w:rFonts w:ascii="Times New Roman" w:hAnsi="Times New Roman"/>
          <w:sz w:val="24"/>
          <w:szCs w:val="24"/>
        </w:rPr>
        <w:t xml:space="preserve">Обеспечиваемого обязательства</w:t>
      </w:r>
      <w:r>
        <w:rPr>
          <w:rFonts w:ascii="Times New Roman" w:hAnsi="Times New Roman" w:eastAsiaTheme="minorHAnsi"/>
          <w:sz w:val="24"/>
          <w:szCs w:val="24"/>
        </w:rPr>
        <w:t xml:space="preserve"> требованиям</w:t>
      </w:r>
      <w:r>
        <w:rPr>
          <w:rFonts w:ascii="Times New Roman" w:hAnsi="Times New Roman" w:eastAsiaTheme="minorHAnsi"/>
          <w:sz w:val="24"/>
          <w:szCs w:val="24"/>
        </w:rPr>
        <w:t xml:space="preserve"> Федерального зак</w:t>
      </w:r>
      <w:r>
        <w:rPr>
          <w:rFonts w:ascii="Times New Roman" w:hAnsi="Times New Roman" w:eastAsiaTheme="minorHAnsi"/>
          <w:sz w:val="24"/>
          <w:szCs w:val="24"/>
        </w:rPr>
        <w:t xml:space="preserve">она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</w:t>
      </w:r>
      <w:r>
        <w:rPr>
          <w:rFonts w:ascii="Times New Roman" w:hAnsi="Times New Roman" w:eastAsiaTheme="minorHAnsi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         </w:t>
      </w:r>
      <w:r>
        <w:rPr>
          <w:rFonts w:ascii="Times New Roman" w:hAnsi="Times New Roman" w:eastAsiaTheme="minorHAnsi"/>
          <w:sz w:val="24"/>
          <w:szCs w:val="24"/>
        </w:rPr>
        <w:t xml:space="preserve">По результатам проверки с</w:t>
      </w:r>
      <w:r>
        <w:rPr>
          <w:rFonts w:ascii="Times New Roman" w:hAnsi="Times New Roman" w:eastAsiaTheme="minorHAnsi"/>
          <w:sz w:val="24"/>
          <w:szCs w:val="24"/>
        </w:rPr>
        <w:t xml:space="preserve">отрудники отдела предоставления гарант</w:t>
      </w:r>
      <w:r>
        <w:rPr>
          <w:rFonts w:ascii="Times New Roman" w:hAnsi="Times New Roman" w:eastAsiaTheme="minorHAnsi"/>
          <w:sz w:val="24"/>
          <w:szCs w:val="24"/>
        </w:rPr>
        <w:t xml:space="preserve">ий и отдела по правовой работе </w:t>
      </w:r>
      <w:r>
        <w:rPr>
          <w:rFonts w:ascii="Times New Roman" w:hAnsi="Times New Roman" w:eastAsiaTheme="minorHAnsi"/>
          <w:sz w:val="24"/>
          <w:szCs w:val="24"/>
        </w:rPr>
        <w:t xml:space="preserve">проставляют визы «Согласовано»</w:t>
      </w:r>
      <w:r>
        <w:rPr>
          <w:rFonts w:ascii="Times New Roman" w:hAnsi="Times New Roman" w:eastAsiaTheme="minorHAnsi"/>
          <w:sz w:val="24"/>
          <w:szCs w:val="24"/>
        </w:rPr>
        <w:t xml:space="preserve"> или «Не согласовано»</w:t>
      </w:r>
      <w:r>
        <w:rPr>
          <w:rFonts w:ascii="Times New Roman" w:hAnsi="Times New Roman" w:eastAsiaTheme="minorHAnsi"/>
          <w:sz w:val="24"/>
          <w:szCs w:val="24"/>
        </w:rPr>
        <w:t xml:space="preserve">, дату и подпись на обращении Финансовой организации</w:t>
      </w:r>
      <w:r>
        <w:rPr>
          <w:rFonts w:ascii="Times New Roman" w:hAnsi="Times New Roman" w:eastAsiaTheme="minorHAnsi"/>
          <w:sz w:val="24"/>
          <w:szCs w:val="24"/>
        </w:rPr>
        <w:t xml:space="preserve">, а директор Фонда резолюцию «На рассмотрение Комиссии»</w:t>
      </w:r>
      <w:r>
        <w:rPr>
          <w:rFonts w:ascii="Times New Roman" w:hAnsi="Times New Roman" w:eastAsiaTheme="minorHAnsi"/>
          <w:sz w:val="24"/>
          <w:szCs w:val="24"/>
        </w:rPr>
        <w:t xml:space="preserve">. 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Комиссия принимает решение о пролонгации действующего договора</w:t>
      </w:r>
      <w:r>
        <w:rPr>
          <w:rFonts w:ascii="Times New Roman" w:hAnsi="Times New Roman"/>
          <w:sz w:val="24"/>
          <w:szCs w:val="24"/>
        </w:rPr>
        <w:t xml:space="preserve"> поручительства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 xml:space="preserve">проведенной проверки Фондом обращения Финансовой организации.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  Срок принятия решения Фондом не более </w:t>
      </w:r>
      <w:r>
        <w:rPr>
          <w:rFonts w:ascii="Times New Roman" w:hAnsi="Times New Roman"/>
          <w:sz w:val="24"/>
          <w:szCs w:val="24"/>
        </w:rPr>
        <w:t xml:space="preserve">1</w:t>
      </w:r>
      <w:r>
        <w:rPr>
          <w:rFonts w:ascii="Times New Roman" w:hAnsi="Times New Roman"/>
          <w:sz w:val="24"/>
          <w:szCs w:val="24"/>
        </w:rPr>
        <w:t xml:space="preserve"> рабоч</w:t>
      </w:r>
      <w:r>
        <w:rPr>
          <w:rFonts w:ascii="Times New Roman" w:hAnsi="Times New Roman"/>
          <w:sz w:val="24"/>
          <w:szCs w:val="24"/>
        </w:rPr>
        <w:t xml:space="preserve">его</w:t>
      </w:r>
      <w:r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я со дня поступления в Фонд обращения Финансовой организации о пролонгации действующего договора поручительства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6</w:t>
      </w:r>
      <w:r>
        <w:rPr>
          <w:rFonts w:ascii="Times New Roman" w:hAnsi="Times New Roman"/>
          <w:sz w:val="24"/>
          <w:szCs w:val="24"/>
        </w:rPr>
        <w:t xml:space="preserve">. Клиент за предоставление поручительства на новый срок уплачивает Фонду Вознаграждение в размере – 0,5% годовых.</w:t>
      </w:r>
      <w:r/>
    </w:p>
    <w:p>
      <w:pPr>
        <w:pStyle w:val="11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Вознаграждение за предоставляемое поручительство определяется путем умножения объема (суммы) действующего поручительства на </w:t>
      </w:r>
      <w:r>
        <w:rPr>
          <w:rFonts w:ascii="Times New Roman" w:hAnsi="Times New Roman"/>
          <w:sz w:val="24"/>
          <w:szCs w:val="24"/>
        </w:rPr>
        <w:t xml:space="preserve">ставку вознаграждения, выраженную в процентах годовых, и предполагаемое дополнительное количество дней использования поручительства (не более 180 календарных дней), деленное на действительное число календарных дней в году (365 или 366 дней соответственно).</w:t>
      </w:r>
      <w:r/>
    </w:p>
    <w:p>
      <w:pPr>
        <w:pStyle w:val="1108"/>
        <w:ind w:firstLine="708"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Клиент</w:t>
      </w:r>
      <w:r>
        <w:rPr>
          <w:rFonts w:ascii="Times New Roman" w:hAnsi="Times New Roman" w:eastAsiaTheme="minorHAnsi"/>
          <w:sz w:val="24"/>
          <w:szCs w:val="24"/>
        </w:rPr>
        <w:t xml:space="preserve"> уплачивает Фонду Вознаграждение за предоставленное Поручительство за весь период пользования поручительством путем безналичного перечисления суммы Вознаграждения на расчётный счёт Фонда в соответствии с договором поручительства.</w:t>
      </w:r>
      <w:r/>
    </w:p>
    <w:p>
      <w:pPr>
        <w:pStyle w:val="1108"/>
        <w:ind w:firstLine="708"/>
        <w:jc w:val="both"/>
        <w:rPr>
          <w:rFonts w:ascii="Times New Roman" w:hAnsi="Times New Roman" w:eastAsiaTheme="minorHAnsi"/>
          <w:sz w:val="24"/>
          <w:szCs w:val="24"/>
        </w:rPr>
      </w:pPr>
      <w:r>
        <w:rPr>
          <w:rFonts w:ascii="Times New Roman" w:hAnsi="Times New Roman" w:eastAsiaTheme="minorHAnsi"/>
          <w:sz w:val="24"/>
          <w:szCs w:val="24"/>
        </w:rPr>
        <w:t xml:space="preserve">При этом предусматривается возможность предоставления Фондом рассрочки уплаты </w:t>
      </w:r>
      <w:r>
        <w:rPr>
          <w:rFonts w:ascii="Times New Roman" w:hAnsi="Times New Roman"/>
          <w:sz w:val="24"/>
          <w:szCs w:val="24"/>
        </w:rPr>
        <w:t xml:space="preserve">Вознаграждения в связи с пролонгацией Поручительства Фонда</w:t>
      </w:r>
      <w:r>
        <w:rPr>
          <w:rFonts w:ascii="Times New Roman" w:hAnsi="Times New Roman" w:eastAsiaTheme="minorHAnsi"/>
          <w:sz w:val="24"/>
          <w:szCs w:val="24"/>
        </w:rPr>
        <w:t xml:space="preserve"> на срок до 6 месяцев.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10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7</w:t>
      </w:r>
      <w:r>
        <w:rPr>
          <w:rFonts w:ascii="Times New Roman" w:hAnsi="Times New Roman"/>
          <w:sz w:val="24"/>
          <w:szCs w:val="24"/>
        </w:rPr>
        <w:t xml:space="preserve">. В случае принятия решения о пролонгации Поручительства, Фонд заключает с </w:t>
      </w:r>
      <w:r>
        <w:rPr>
          <w:rFonts w:ascii="Times New Roman" w:hAnsi="Times New Roman" w:eastAsiaTheme="minorHAnsi"/>
          <w:sz w:val="24"/>
          <w:szCs w:val="24"/>
        </w:rPr>
        <w:t xml:space="preserve">Финансовой организацией дополнительное соглашение к договору поручительства по типовой </w:t>
      </w:r>
      <w:r>
        <w:rPr>
          <w:rFonts w:ascii="Times New Roman" w:hAnsi="Times New Roman"/>
          <w:bCs/>
          <w:sz w:val="24"/>
          <w:szCs w:val="24"/>
        </w:rPr>
        <w:t xml:space="preserve">форме Приложения №2</w:t>
      </w:r>
      <w:r>
        <w:rPr>
          <w:rFonts w:ascii="Times New Roman" w:hAnsi="Times New Roman"/>
          <w:bCs/>
          <w:sz w:val="24"/>
          <w:szCs w:val="24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к настоящ</w:t>
      </w:r>
      <w:r>
        <w:rPr>
          <w:rFonts w:ascii="Times New Roman" w:hAnsi="Times New Roman"/>
          <w:bCs/>
          <w:sz w:val="24"/>
          <w:szCs w:val="24"/>
        </w:rPr>
        <w:t xml:space="preserve">ему</w:t>
      </w:r>
      <w:r>
        <w:rPr>
          <w:rFonts w:ascii="Times New Roman" w:hAnsi="Times New Roman"/>
          <w:bCs/>
          <w:sz w:val="24"/>
          <w:szCs w:val="24"/>
        </w:rPr>
        <w:t xml:space="preserve"> Регламент</w:t>
      </w:r>
      <w:r>
        <w:rPr>
          <w:rFonts w:ascii="Times New Roman" w:hAnsi="Times New Roman"/>
          <w:bCs/>
          <w:sz w:val="24"/>
          <w:szCs w:val="24"/>
        </w:rPr>
        <w:t xml:space="preserve">у</w:t>
      </w:r>
      <w:r>
        <w:rPr>
          <w:rFonts w:ascii="Times New Roman" w:hAnsi="Times New Roman"/>
          <w:bCs/>
          <w:sz w:val="24"/>
          <w:szCs w:val="24"/>
        </w:rPr>
        <w:t xml:space="preserve">, в которое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могут вноситься изменения по согласованию между  Фондом и Финансовой организацией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spacing w:after="0" w:line="240" w:lineRule="auto"/>
        <w:tabs>
          <w:tab w:val="left" w:pos="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10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</w:rPr>
        <w:t xml:space="preserve">8</w:t>
      </w:r>
      <w:r>
        <w:rPr>
          <w:rFonts w:ascii="Times New Roman" w:hAnsi="Times New Roman"/>
          <w:bCs/>
          <w:sz w:val="24"/>
          <w:szCs w:val="24"/>
        </w:rPr>
        <w:t xml:space="preserve">. Положения раздела </w:t>
      </w:r>
      <w:r>
        <w:rPr>
          <w:rFonts w:ascii="Times New Roman" w:hAnsi="Times New Roman"/>
          <w:bCs/>
          <w:sz w:val="24"/>
          <w:szCs w:val="24"/>
        </w:rPr>
        <w:t xml:space="preserve">10</w:t>
      </w:r>
      <w:r>
        <w:rPr>
          <w:rFonts w:ascii="Times New Roman" w:hAnsi="Times New Roman"/>
          <w:bCs/>
          <w:sz w:val="24"/>
          <w:szCs w:val="24"/>
        </w:rPr>
        <w:t xml:space="preserve">  Регламента являются специальными по отношению к иным положениям Регламента при пролонгации договоров поручительства на </w:t>
      </w:r>
      <w:r>
        <w:rPr>
          <w:rFonts w:ascii="Times New Roman" w:hAnsi="Times New Roman" w:eastAsiaTheme="minorHAnsi"/>
          <w:sz w:val="24"/>
          <w:szCs w:val="24"/>
        </w:rPr>
        <w:t xml:space="preserve">основании Федерального закона от 03.04.2020 № 106-ФЗ «О внесении изменений в Федеральный закон «О Центральном банке Российской Ф</w:t>
      </w:r>
      <w:r>
        <w:rPr>
          <w:rFonts w:ascii="Times New Roman" w:hAnsi="Times New Roman" w:eastAsiaTheme="minorHAnsi"/>
          <w:sz w:val="24"/>
          <w:szCs w:val="24"/>
        </w:rPr>
        <w:t xml:space="preserve">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займа», и в случае противоречия между общими и специальными положениями Регламента, применяются специальные.</w:t>
      </w:r>
      <w:r/>
    </w:p>
    <w:p>
      <w:pPr>
        <w:spacing w:after="0" w:line="240" w:lineRule="auto"/>
        <w:tabs>
          <w:tab w:val="left" w:pos="3998" w:leader="none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3998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Правила взаимодействия Фонда и акционерного общества «Федеральная</w:t>
      </w:r>
      <w:r>
        <w:rPr>
          <w:rFonts w:ascii="Times New Roman" w:hAnsi="Times New Roman"/>
          <w:b/>
          <w:sz w:val="24"/>
          <w:szCs w:val="24"/>
        </w:rPr>
        <w:t xml:space="preserve"> корпорация по развитию малого и среднего  предпринимательства» при предоставлении гарантийного продукта «Прямая гарантия, выдаваемая совместно с поручительством Фонда (</w:t>
      </w:r>
      <w:r>
        <w:rPr>
          <w:rFonts w:ascii="Times New Roman" w:hAnsi="Times New Roman"/>
          <w:b/>
          <w:sz w:val="24"/>
          <w:szCs w:val="24"/>
        </w:rPr>
        <w:t xml:space="preserve">согарантия</w:t>
      </w:r>
      <w:r>
        <w:rPr>
          <w:rFonts w:ascii="Times New Roman" w:hAnsi="Times New Roman"/>
          <w:b/>
          <w:sz w:val="24"/>
          <w:szCs w:val="24"/>
        </w:rPr>
        <w:t xml:space="preserve">), а также при обеспечении исполнения обязательств субъекта малого и среднего предпринимательства в рамках одного кредитного договора</w:t>
      </w:r>
      <w:r/>
    </w:p>
    <w:p>
      <w:pPr>
        <w:jc w:val="center"/>
        <w:spacing w:after="0" w:line="240" w:lineRule="auto"/>
        <w:tabs>
          <w:tab w:val="left" w:pos="3998" w:leader="none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jc w:val="both"/>
        <w:spacing w:after="0" w:line="240" w:lineRule="auto"/>
        <w:tabs>
          <w:tab w:val="left" w:pos="567" w:leader="none"/>
          <w:tab w:val="left" w:pos="39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11.1. Поручительства и независимые гарантии предоставляются по обязательствам </w:t>
      </w:r>
      <w:r>
        <w:rPr>
          <w:rFonts w:ascii="Times New Roman" w:hAnsi="Times New Roman"/>
          <w:sz w:val="24"/>
          <w:szCs w:val="24"/>
        </w:rPr>
        <w:t xml:space="preserve">Клиентов</w:t>
      </w:r>
      <w:r>
        <w:rPr>
          <w:rFonts w:ascii="Times New Roman" w:hAnsi="Times New Roman"/>
          <w:sz w:val="24"/>
          <w:szCs w:val="24"/>
        </w:rPr>
        <w:t xml:space="preserve"> акционерным обществом «Федеральная корпорация  по развитию малого и среднего предпринимательства» </w:t>
      </w:r>
      <w:r>
        <w:rPr>
          <w:rFonts w:ascii="Times New Roman" w:hAnsi="Times New Roman"/>
          <w:sz w:val="24"/>
          <w:szCs w:val="24"/>
        </w:rPr>
        <w:t xml:space="preserve">(далее – Корпорация) на основании вн</w:t>
      </w:r>
      <w:r>
        <w:rPr>
          <w:rFonts w:ascii="Times New Roman" w:hAnsi="Times New Roman"/>
          <w:sz w:val="24"/>
          <w:szCs w:val="24"/>
        </w:rPr>
        <w:t xml:space="preserve">утренних нормативных документов.</w:t>
      </w:r>
      <w:r/>
    </w:p>
    <w:p>
      <w:pPr>
        <w:jc w:val="both"/>
        <w:spacing w:after="0" w:line="240" w:lineRule="auto"/>
        <w:tabs>
          <w:tab w:val="left" w:pos="567" w:leader="none"/>
          <w:tab w:val="left" w:pos="735" w:leader="none"/>
          <w:tab w:val="left" w:pos="3998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11.2.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Общие условия, принципы и порядок   взаимодействия Фонда и Корпорации содержатся в Правилах </w:t>
      </w:r>
      <w:r>
        <w:rPr>
          <w:rFonts w:ascii="Times New Roman" w:hAnsi="Times New Roman"/>
          <w:sz w:val="24"/>
          <w:szCs w:val="24"/>
          <w:lang w:eastAsia="ru-RU"/>
        </w:rPr>
        <w:t xml:space="preserve">взаимодействия  региональных гарантийных организаций с акционерным обществом «Федеральная корпорация по развитию малого и среднего предпринимательства» при предоставлении  гарантийного продукта «Прямая гарантия, выдаваемая совместно с поручительством РГО (</w:t>
      </w:r>
      <w:r>
        <w:rPr>
          <w:rFonts w:ascii="Times New Roman" w:hAnsi="Times New Roman"/>
          <w:sz w:val="24"/>
          <w:szCs w:val="24"/>
          <w:lang w:eastAsia="ru-RU"/>
        </w:rPr>
        <w:t xml:space="preserve">согарантия</w:t>
      </w:r>
      <w:r>
        <w:rPr>
          <w:rFonts w:ascii="Times New Roman" w:hAnsi="Times New Roman"/>
          <w:sz w:val="24"/>
          <w:szCs w:val="24"/>
          <w:lang w:eastAsia="ru-RU"/>
        </w:rPr>
        <w:t xml:space="preserve">)», а также при обес</w:t>
      </w:r>
      <w:r>
        <w:rPr>
          <w:rFonts w:ascii="Times New Roman" w:hAnsi="Times New Roman"/>
          <w:sz w:val="24"/>
          <w:szCs w:val="24"/>
          <w:lang w:eastAsia="ru-RU"/>
        </w:rPr>
        <w:t xml:space="preserve">печении  исполнения обязательств субъекта малого и среднего  предпринимательства в рамках одного кредитного договора, утвержденных  Корпорацией, к которым Фонд присоединился  в порядке, предусмотренном статьей 428 Гражданского кодекса Российской Федерации.</w:t>
      </w:r>
      <w:r/>
    </w:p>
    <w:p>
      <w:pPr>
        <w:jc w:val="both"/>
        <w:spacing w:after="0" w:line="240" w:lineRule="auto"/>
        <w:tabs>
          <w:tab w:val="left" w:pos="39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11.</w:t>
      </w:r>
      <w:r>
        <w:rPr>
          <w:rFonts w:ascii="Times New Roman" w:hAnsi="Times New Roman"/>
          <w:sz w:val="24"/>
          <w:szCs w:val="24"/>
        </w:rPr>
        <w:t xml:space="preserve">3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/>
          <w:sz w:val="24"/>
          <w:szCs w:val="24"/>
        </w:rPr>
        <w:t xml:space="preserve">Согарантии</w:t>
      </w:r>
      <w:r>
        <w:rPr>
          <w:rStyle w:val="1147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 xml:space="preserve"> Фонд и Корпорация </w:t>
      </w:r>
      <w:r>
        <w:rPr>
          <w:rFonts w:ascii="Times New Roman" w:hAnsi="Times New Roman"/>
          <w:sz w:val="24"/>
          <w:szCs w:val="24"/>
        </w:rPr>
        <w:t xml:space="preserve"> совместно обеспечивают исполнение обязательств Клиента по возврату Финансовой организации:</w:t>
      </w:r>
      <w:r/>
    </w:p>
    <w:p>
      <w:pPr>
        <w:jc w:val="both"/>
        <w:spacing w:after="0" w:line="240" w:lineRule="auto"/>
        <w:tabs>
          <w:tab w:val="left" w:pos="39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 75% текущей  суммы основного долга/суммы лиз</w:t>
      </w:r>
      <w:r>
        <w:rPr>
          <w:rFonts w:ascii="Times New Roman" w:hAnsi="Times New Roman"/>
          <w:sz w:val="24"/>
          <w:szCs w:val="24"/>
        </w:rPr>
        <w:t xml:space="preserve">инговых платежей в части погашения стоимости предмета лизинга, не возвращенной в порядке и сроки, установленные  кредитным договором/договором займа/договором финансовой аренды (лизинга)   без учета процентов за пользование кредитом/займом и иных платежей;</w:t>
      </w:r>
      <w:r/>
    </w:p>
    <w:p>
      <w:pPr>
        <w:jc w:val="both"/>
        <w:spacing w:after="0" w:line="240" w:lineRule="auto"/>
        <w:tabs>
          <w:tab w:val="left" w:pos="39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 75% регрессного обязательства Клиента по гарантии, выданной банком в обеспечение исполнения контракта, без уч</w:t>
      </w:r>
      <w:r>
        <w:rPr>
          <w:rFonts w:ascii="Times New Roman" w:hAnsi="Times New Roman"/>
          <w:sz w:val="24"/>
          <w:szCs w:val="24"/>
        </w:rPr>
        <w:t xml:space="preserve">ета процентов, комиссий, неусто</w:t>
      </w:r>
      <w:r>
        <w:rPr>
          <w:rFonts w:ascii="Times New Roman" w:hAnsi="Times New Roman"/>
          <w:sz w:val="24"/>
          <w:szCs w:val="24"/>
        </w:rPr>
        <w:t xml:space="preserve">ек и иных платежей; </w:t>
      </w:r>
      <w:r/>
    </w:p>
    <w:p>
      <w:pPr>
        <w:jc w:val="both"/>
        <w:spacing w:after="0" w:line="240" w:lineRule="auto"/>
        <w:tabs>
          <w:tab w:val="left" w:pos="779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до 90% </w:t>
      </w:r>
      <w:r>
        <w:rPr>
          <w:rFonts w:ascii="Times New Roman" w:hAnsi="Times New Roman"/>
          <w:sz w:val="24"/>
          <w:szCs w:val="24"/>
        </w:rPr>
        <w:t xml:space="preserve"> текущей суммы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основного долга/суммы лизинговых платежей в части погашения</w:t>
      </w:r>
      <w:r>
        <w:rPr>
          <w:rFonts w:ascii="Times New Roman" w:hAnsi="Times New Roman"/>
          <w:sz w:val="24"/>
          <w:szCs w:val="24"/>
        </w:rPr>
        <w:t xml:space="preserve"> стоимости предмета лизинга, не возвращенной в порядке и сроки, установленные  кредитным договором/договором займа/договором финансовой аренды (лизинга), заключенным со Стар-ап компанией (без учета процентов за пользование кредитом/займом и иных платежей. </w:t>
      </w:r>
      <w:r>
        <w:rPr>
          <w:rFonts w:ascii="Times New Roman" w:hAnsi="Times New Roman"/>
          <w:sz w:val="24"/>
          <w:szCs w:val="24"/>
        </w:rPr>
        <w:tab/>
      </w:r>
      <w:r/>
    </w:p>
    <w:p>
      <w:pPr>
        <w:jc w:val="both"/>
        <w:spacing w:after="0" w:line="240" w:lineRule="auto"/>
        <w:tabs>
          <w:tab w:val="left" w:pos="39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11.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 Поручительство Фонда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предоставляется:</w:t>
      </w:r>
      <w:r/>
    </w:p>
    <w:p>
      <w:pPr>
        <w:jc w:val="both"/>
        <w:spacing w:after="0" w:line="240" w:lineRule="auto"/>
        <w:tabs>
          <w:tab w:val="left" w:pos="39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размере 20%  от общей  суммы требуемого гарантийного обеспечения</w:t>
      </w:r>
      <w:r>
        <w:rPr>
          <w:rStyle w:val="1147"/>
          <w:rFonts w:ascii="Times New Roman" w:hAnsi="Times New Roman"/>
          <w:sz w:val="24"/>
          <w:szCs w:val="24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, но не более максимального объема единовременно выдаваемого поручительства в отношении Клиента в случае, если </w:t>
      </w:r>
      <w:r>
        <w:rPr>
          <w:rFonts w:ascii="Times New Roman" w:hAnsi="Times New Roman"/>
          <w:sz w:val="24"/>
          <w:szCs w:val="24"/>
        </w:rPr>
        <w:t xml:space="preserve">общая сумма  требуемого гарантийного обеспечения  составляет не более 25 млн. рублей;</w:t>
      </w:r>
      <w:r/>
    </w:p>
    <w:p>
      <w:pPr>
        <w:jc w:val="both"/>
        <w:spacing w:after="0" w:line="240" w:lineRule="auto"/>
        <w:tabs>
          <w:tab w:val="left" w:pos="39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размере до 25% от общей суммы требуемого гарантийного обеспечения в рамках  «Прямой гарантии для субъектов МСП на неотложные нужды для поддержки и сохранения занятости, выдаваемой  совместно с поручительством Фонда (</w:t>
      </w:r>
      <w:r>
        <w:rPr>
          <w:rFonts w:ascii="Times New Roman" w:hAnsi="Times New Roman"/>
          <w:sz w:val="24"/>
          <w:szCs w:val="24"/>
        </w:rPr>
        <w:t xml:space="preserve">согарантия</w:t>
      </w:r>
      <w:r>
        <w:rPr>
          <w:rFonts w:ascii="Times New Roman" w:hAnsi="Times New Roman"/>
          <w:sz w:val="24"/>
          <w:szCs w:val="24"/>
        </w:rPr>
        <w:t xml:space="preserve"> для поддержки и сохранения занятости)», но не более максимального объема единовременно выдаваемого поручительства в отношении Клиента;</w:t>
      </w:r>
      <w:r/>
    </w:p>
    <w:p>
      <w:pPr>
        <w:jc w:val="both"/>
        <w:spacing w:after="0" w:line="240" w:lineRule="auto"/>
        <w:tabs>
          <w:tab w:val="left" w:pos="3998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размере не более максимального объема единовременно выдаваемого поручительства в отношении Клиента  в случае, если общая сумма требуемого гарантийного обеспечения  </w:t>
      </w:r>
      <w:r>
        <w:rPr>
          <w:rFonts w:ascii="Times New Roman" w:hAnsi="Times New Roman"/>
          <w:sz w:val="24"/>
          <w:szCs w:val="24"/>
        </w:rPr>
        <w:t xml:space="preserve">составляет более 25 млн. рублей.</w:t>
      </w:r>
      <w:r/>
    </w:p>
    <w:p>
      <w:pPr>
        <w:jc w:val="both"/>
        <w:spacing w:after="0" w:line="240" w:lineRule="auto"/>
        <w:tabs>
          <w:tab w:val="left" w:pos="3998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11.</w:t>
      </w:r>
      <w:r>
        <w:rPr>
          <w:rFonts w:ascii="Times New Roman" w:hAnsi="Times New Roman"/>
          <w:sz w:val="24"/>
          <w:szCs w:val="24"/>
        </w:rPr>
        <w:t xml:space="preserve">5</w:t>
      </w:r>
      <w:r>
        <w:rPr>
          <w:rFonts w:ascii="Times New Roman" w:hAnsi="Times New Roman"/>
          <w:sz w:val="24"/>
          <w:szCs w:val="24"/>
        </w:rPr>
        <w:t xml:space="preserve">.   Участие Корпорации в структуре обеспечения сделки осуществляется за вычетом размера участия </w:t>
      </w:r>
      <w:r>
        <w:rPr>
          <w:rFonts w:ascii="Times New Roman" w:hAnsi="Times New Roman"/>
          <w:sz w:val="24"/>
          <w:szCs w:val="24"/>
        </w:rPr>
        <w:t xml:space="preserve">Фонда.</w:t>
      </w:r>
      <w:r/>
    </w:p>
    <w:p>
      <w:pPr>
        <w:jc w:val="both"/>
        <w:spacing w:after="0" w:line="240" w:lineRule="auto"/>
        <w:tabs>
          <w:tab w:val="left" w:pos="610" w:leader="none"/>
          <w:tab w:val="left" w:pos="3998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11.</w:t>
      </w:r>
      <w:r>
        <w:rPr>
          <w:rFonts w:ascii="Times New Roman" w:hAnsi="Times New Roman"/>
          <w:sz w:val="24"/>
          <w:szCs w:val="24"/>
          <w:lang w:eastAsia="ru-RU"/>
        </w:rPr>
        <w:t xml:space="preserve">6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Поручительство Фонда по обязательству Клиента, обеспеченного поручительством Корпорации, предоставляется за вычетом размера участия Корпорации при условии, что совместное обеспечение составит не более:</w:t>
      </w:r>
      <w:r>
        <w:rPr>
          <w:rFonts w:ascii="Times New Roman" w:hAnsi="Times New Roman"/>
          <w:sz w:val="24"/>
          <w:szCs w:val="24"/>
          <w:lang w:eastAsia="ru-RU"/>
        </w:rPr>
        <w:tab/>
      </w:r>
      <w:r/>
    </w:p>
    <w:p>
      <w:pPr>
        <w:jc w:val="both"/>
        <w:spacing w:after="0" w:line="240" w:lineRule="auto"/>
        <w:tabs>
          <w:tab w:val="left" w:pos="426" w:leader="none"/>
          <w:tab w:val="left" w:pos="735" w:leader="none"/>
          <w:tab w:val="left" w:pos="3998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70%  текущей суммы основного долга (без учета неуплаченных Клиентом сумм неустоек, процентов и иных расходов) по кредитному договору;</w:t>
      </w:r>
      <w:r/>
    </w:p>
    <w:p>
      <w:pPr>
        <w:jc w:val="both"/>
        <w:spacing w:after="0" w:line="240" w:lineRule="auto"/>
        <w:tabs>
          <w:tab w:val="left" w:pos="426" w:leader="none"/>
          <w:tab w:val="left" w:pos="735" w:leader="none"/>
          <w:tab w:val="left" w:pos="3998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85%  текущей суммы основного долга (без учета неуплаченных Клиентом сумм неустоек, процентов и иных расходов) по кредитному договору в рамках приоритетных направлений кредитования субъектов МСП, определяемых Корпорацией;</w:t>
      </w:r>
      <w:r/>
    </w:p>
    <w:p>
      <w:pPr>
        <w:jc w:val="both"/>
        <w:spacing w:after="0" w:line="240" w:lineRule="auto"/>
        <w:tabs>
          <w:tab w:val="left" w:pos="610" w:leader="none"/>
          <w:tab w:val="left" w:pos="3998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90% текущей суммы основного текущей суммы основного долга (без учета неуплаченных Клиентом сумм неустоек, процентов и иных расходов) по кредитному договору, заключенному с Начинающим предпринимателем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/>
    </w:p>
    <w:p>
      <w:pPr>
        <w:jc w:val="both"/>
        <w:spacing w:after="0" w:line="240" w:lineRule="auto"/>
        <w:tabs>
          <w:tab w:val="left" w:pos="567" w:leader="none"/>
          <w:tab w:val="left" w:pos="735" w:leader="none"/>
          <w:tab w:val="left" w:pos="3998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/>
    </w:p>
    <w:p>
      <w:pPr>
        <w:jc w:val="center"/>
        <w:spacing w:after="0" w:line="240" w:lineRule="auto"/>
        <w:tabs>
          <w:tab w:val="left" w:pos="3998" w:leader="none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.Заключ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ительные и переходные положения</w:t>
      </w:r>
      <w:r/>
    </w:p>
    <w:p>
      <w:pPr>
        <w:jc w:val="center"/>
        <w:spacing w:after="0" w:line="240" w:lineRule="auto"/>
        <w:tabs>
          <w:tab w:val="left" w:pos="3998" w:leader="none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.1. Настоящий Регламент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 xml:space="preserve">с даты утверждения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Советом Фонда.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.2. Положения настоящего Регламента, касающиеся оказания поддержки </w:t>
      </w:r>
      <w:r>
        <w:rPr>
          <w:rFonts w:ascii="Times New Roman" w:hAnsi="Times New Roman"/>
          <w:sz w:val="24"/>
          <w:szCs w:val="24"/>
          <w:lang w:eastAsia="ru-RU"/>
        </w:rPr>
        <w:t xml:space="preserve">самозанятым</w:t>
      </w:r>
      <w:r>
        <w:rPr>
          <w:rFonts w:ascii="Times New Roman" w:hAnsi="Times New Roman"/>
          <w:sz w:val="24"/>
          <w:szCs w:val="24"/>
          <w:lang w:eastAsia="ru-RU"/>
        </w:rPr>
        <w:t xml:space="preserve"> гражданам, применяются в течение срока проведения эксперимента, установленного Федеральным </w:t>
      </w:r>
      <w:hyperlink r:id="rId29" w:tooltip="consultantplus://offline/ref=9CFA9DF778D6C723486500682EF3445BDB944DE5FFC598BF259BFAF7321FB9E0CB905704C7CEF07939069D94F3P5g9L" w:history="1">
        <w:r>
          <w:rPr>
            <w:rFonts w:ascii="Times New Roman" w:hAnsi="Times New Roman"/>
            <w:sz w:val="24"/>
            <w:szCs w:val="24"/>
            <w:lang w:eastAsia="ru-RU"/>
          </w:rPr>
          <w:t xml:space="preserve">законом</w:t>
        </w:r>
      </w:hyperlink>
      <w:r>
        <w:rPr>
          <w:rFonts w:ascii="Times New Roman" w:hAnsi="Times New Roman"/>
          <w:sz w:val="24"/>
          <w:szCs w:val="24"/>
          <w:lang w:eastAsia="ru-RU"/>
        </w:rPr>
        <w:t xml:space="preserve"> № 422-ФЗ.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.3. Положения настоящего Регламента распространяются на Заявки, поступившие </w:t>
      </w:r>
      <w:r>
        <w:rPr>
          <w:rFonts w:ascii="Times New Roman" w:hAnsi="Times New Roman"/>
          <w:sz w:val="24"/>
          <w:szCs w:val="24"/>
          <w:lang w:eastAsia="ru-RU"/>
        </w:rPr>
        <w:t xml:space="preserve">в Фонд, </w:t>
      </w:r>
      <w:r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>
        <w:rPr>
          <w:rFonts w:ascii="Times New Roman" w:hAnsi="Times New Roman"/>
          <w:sz w:val="24"/>
          <w:szCs w:val="24"/>
          <w:lang w:eastAsia="ru-RU"/>
        </w:rPr>
        <w:t xml:space="preserve">вступления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его в </w:t>
      </w:r>
      <w:r>
        <w:rPr>
          <w:rFonts w:ascii="Times New Roman" w:hAnsi="Times New Roman"/>
          <w:sz w:val="24"/>
          <w:szCs w:val="24"/>
          <w:lang w:eastAsia="ru-RU"/>
        </w:rPr>
        <w:t xml:space="preserve">силу.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.4.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Специальные условия и порядок предоставления поручительств Фондом  по обязательствам субъектов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основанных на кредитных договорах, договорах о предоставлении банковской гарантии, с использованием механизма гарантийной поддержки без повторного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андеррайтинга</w:t>
      </w:r>
      <w:r>
        <w:rPr>
          <w:rFonts w:ascii="Times New Roman" w:hAnsi="Times New Roman"/>
          <w:sz w:val="24"/>
          <w:szCs w:val="24"/>
          <w:lang w:eastAsia="ru-RU"/>
        </w:rPr>
        <w:t xml:space="preserve">  определены в Регламенте предоставления поручительств Тульским областным гарантийным фондом по кредитным договорам, договорам о предоставлении банковской гарантии с использованием механизма гарантийной поддержки без повторного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андеррайтинга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ge">
                  <wp:posOffset>800100</wp:posOffset>
                </wp:positionV>
                <wp:extent cx="2088515" cy="2141220"/>
                <wp:effectExtent l="0" t="0" r="26034" b="11430"/>
                <wp:wrapNone/>
                <wp:docPr id="1" name="Прямоугольник 1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88514" cy="2141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Регистрационный №____________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от «___»_________________20___г.</w:t>
                            </w:r>
                            <w:r/>
                          </w:p>
                          <w:p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____________ ч. ___________ мин.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Зарегистрировано: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подпись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/____________________________/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расшифровка подписи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пециалиста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60800;o:allowoverlap:true;o:allowincell:true;mso-position-horizontal-relative:text;margin-left:7.3pt;mso-position-horizontal:absolute;mso-position-vertical-relative:page;margin-top:63.0pt;mso-position-vertical:absolute;width:164.4pt;height:168.6pt;rotation:180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Регистрационный №____________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 xml:space="preserve">от «___»_________________20___г.</w:t>
                      </w:r>
                      <w:r/>
                    </w:p>
                    <w:p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____________ ч. ___________ мин.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 xml:space="preserve">Зарегистрировано: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подпись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/____________________________/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расшифровка подписи</w:t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с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пециалиста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</w:t>
      </w:r>
      <w:r>
        <w:rPr>
          <w:rFonts w:ascii="Times New Roman" w:hAnsi="Times New Roman"/>
          <w:sz w:val="24"/>
          <w:szCs w:val="24"/>
          <w:lang w:eastAsia="ru-RU"/>
        </w:rPr>
        <w:t xml:space="preserve">иложение № 1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</w:t>
      </w:r>
      <w:r>
        <w:rPr>
          <w:rFonts w:ascii="Times New Roman" w:hAnsi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оговорам о предоставлении банковской гарантии</w:t>
      </w:r>
      <w:r>
        <w:rPr>
          <w:rFonts w:ascii="Times New Roman" w:hAnsi="Times New Roman"/>
          <w:sz w:val="24"/>
          <w:szCs w:val="24"/>
          <w:lang w:eastAsia="ru-RU"/>
        </w:rPr>
        <w:t xml:space="preserve">, договорам финансовой аренды (лизинга) и иным договорам  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Тульск</w:t>
      </w:r>
      <w:r>
        <w:rPr>
          <w:rFonts w:ascii="Times New Roman" w:hAnsi="Times New Roman"/>
          <w:sz w:val="24"/>
          <w:szCs w:val="24"/>
          <w:lang w:eastAsia="ru-RU"/>
        </w:rPr>
        <w:t xml:space="preserve">ий</w:t>
      </w:r>
      <w:r>
        <w:rPr>
          <w:rFonts w:ascii="Times New Roman" w:hAnsi="Times New Roman"/>
          <w:sz w:val="24"/>
          <w:szCs w:val="24"/>
          <w:lang w:eastAsia="ru-RU"/>
        </w:rPr>
        <w:t xml:space="preserve"> областно</w:t>
      </w:r>
      <w:r>
        <w:rPr>
          <w:rFonts w:ascii="Times New Roman" w:hAnsi="Times New Roman"/>
          <w:sz w:val="24"/>
          <w:szCs w:val="24"/>
          <w:lang w:eastAsia="ru-RU"/>
        </w:rPr>
        <w:t xml:space="preserve">й</w:t>
      </w:r>
      <w:r>
        <w:rPr>
          <w:rFonts w:ascii="Times New Roman" w:hAnsi="Times New Roman"/>
          <w:sz w:val="24"/>
          <w:szCs w:val="24"/>
          <w:lang w:eastAsia="ru-RU"/>
        </w:rPr>
        <w:t xml:space="preserve"> гарантийн</w:t>
      </w:r>
      <w:r>
        <w:rPr>
          <w:rFonts w:ascii="Times New Roman" w:hAnsi="Times New Roman"/>
          <w:sz w:val="24"/>
          <w:szCs w:val="24"/>
          <w:lang w:eastAsia="ru-RU"/>
        </w:rPr>
        <w:t xml:space="preserve">ый фонд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ЗАЯВКА </w:t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получение поручительства Тульского областного гарантийного фонда </w:t>
      </w:r>
      <w:r/>
    </w:p>
    <w:p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г. Тула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«___»_________20___года</w:t>
      </w:r>
      <w:r/>
    </w:p>
    <w:p>
      <w:pPr>
        <w:pStyle w:val="1108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Прошу предоставить </w:t>
      </w:r>
      <w:r>
        <w:rPr>
          <w:rFonts w:ascii="Times New Roman" w:hAnsi="Times New Roman"/>
          <w:lang w:eastAsia="ru-RU"/>
        </w:rPr>
        <w:t xml:space="preserve">поручительство Тульского областного гарантийного фонда по кредитному договору (договору займа, договору о предоставлении банковской гарантии, договору финансовой аренды (лизинга) и иным договорам) следующему субъекту малого (среднего) предпринимательства, </w:t>
      </w:r>
      <w:r>
        <w:rPr>
          <w:rFonts w:ascii="Times New Roman" w:hAnsi="Times New Roman"/>
        </w:rPr>
        <w:t xml:space="preserve">организации инфраструктуры поддержки субъектов малого и среднего предпринимательства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самозанятому</w:t>
      </w:r>
      <w:r>
        <w:rPr>
          <w:rFonts w:ascii="Times New Roman" w:hAnsi="Times New Roman"/>
        </w:rPr>
        <w:t xml:space="preserve"> гражданину</w:t>
      </w:r>
      <w:r>
        <w:rPr>
          <w:rFonts w:ascii="Times New Roman" w:hAnsi="Times New Roman"/>
          <w:lang w:eastAsia="ru-RU"/>
        </w:rPr>
        <w:t xml:space="preserve">: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8"/>
        <w:gridCol w:w="6858"/>
        <w:gridCol w:w="2408"/>
      </w:tblGrid>
      <w:tr>
        <w:trPr/>
        <w:tc>
          <w:tcPr>
            <w:shd w:val="clear" w:color="auto" w:fill="e6e6e6"/>
            <w:tcW w:w="298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shd w:val="clear" w:color="auto" w:fill="e6e6e6"/>
            <w:tcW w:w="470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о субъекте малого (среднего) предпринимательства,</w:t>
            </w:r>
            <w:r>
              <w:rPr>
                <w:rFonts w:ascii="Times New Roman" w:hAnsi="Times New Roman"/>
              </w:rPr>
              <w:t xml:space="preserve"> (или) организации инфраструктуры поддержки субъектов малого и среднего предпринимательства, (или) </w:t>
            </w:r>
            <w:r>
              <w:rPr>
                <w:rFonts w:ascii="Times New Roman" w:hAnsi="Times New Roman"/>
              </w:rPr>
              <w:t xml:space="preserve">самозанятом</w:t>
            </w:r>
            <w:r>
              <w:rPr>
                <w:rFonts w:ascii="Times New Roman" w:hAnsi="Times New Roman"/>
              </w:rPr>
              <w:t xml:space="preserve"> гражданине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</w:t>
            </w:r>
            <w:r>
              <w:rPr>
                <w:rFonts w:ascii="Times New Roman" w:hAnsi="Times New Roman"/>
                <w:lang w:eastAsia="ru-RU"/>
              </w:rPr>
              <w:t xml:space="preserve">далее – Заемщик):</w:t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наименование/Ф.И.О.(полностью):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(место нахождения)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</w:t>
            </w:r>
            <w:r>
              <w:rPr>
                <w:rFonts w:ascii="Times New Roman" w:hAnsi="Times New Roman"/>
                <w:lang w:eastAsia="ru-RU"/>
              </w:rPr>
              <w:t xml:space="preserve"> (фактический адрес):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Основной государственный регистрационный номер (ОГРН/ОРГНИП) (при наличии):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ffffff"/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Наличие/отсутствие информации у Финансовой организации о фактах нарушения Заемщиком</w:t>
            </w:r>
            <w:r>
              <w:rPr>
                <w:rFonts w:ascii="Times New Roman" w:hAnsi="Times New Roman"/>
              </w:rPr>
              <w:t xml:space="preserve">  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>
              <w:rPr>
                <w:rFonts w:ascii="Times New Roman" w:hAnsi="Times New Roman"/>
              </w:rPr>
              <w:t xml:space="preserve">(при наличии – предоставить имеющуюся у Финансовой организации информацию)</w:t>
            </w:r>
            <w:r/>
          </w:p>
        </w:tc>
        <w:tc>
          <w:tcPr>
            <w:shd w:val="clear" w:color="auto" w:fill="ffffff"/>
            <w:tcW w:w="122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e6e6e6"/>
            <w:tcW w:w="298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shd w:val="clear" w:color="auto" w:fill="e6e6e6"/>
            <w:tcW w:w="470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о проекте:</w:t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Краткое описание (сущность) проекта, цель, этапы: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Общая стоимость проекта (с расшифровкой по статьям):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e6e6e6"/>
            <w:tcW w:w="298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shd w:val="clear" w:color="auto" w:fill="e6e6e6"/>
            <w:tcW w:w="470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о предоставляемом кредите</w:t>
            </w:r>
            <w:r>
              <w:rPr>
                <w:rFonts w:ascii="Times New Roman" w:hAnsi="Times New Roman"/>
                <w:lang w:eastAsia="ru-RU"/>
              </w:rPr>
              <w:t xml:space="preserve"> (займе, </w:t>
            </w:r>
            <w:r>
              <w:rPr>
                <w:rFonts w:ascii="Times New Roman" w:hAnsi="Times New Roman"/>
                <w:lang w:eastAsia="ru-RU"/>
              </w:rPr>
              <w:t xml:space="preserve">банковской гарантии</w:t>
            </w:r>
            <w:r>
              <w:rPr>
                <w:rFonts w:ascii="Times New Roman" w:hAnsi="Times New Roman"/>
                <w:lang w:eastAsia="ru-RU"/>
              </w:rPr>
              <w:t xml:space="preserve">, лизинге)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lang w:eastAsia="ru-RU"/>
              </w:rPr>
              <w:t xml:space="preserve">Финансовой организации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Вид финансирования (кредит, </w:t>
            </w:r>
            <w:r>
              <w:rPr>
                <w:rFonts w:ascii="Times New Roman" w:hAnsi="Times New Roman"/>
                <w:lang w:eastAsia="ru-RU"/>
              </w:rPr>
              <w:t xml:space="preserve">займ</w:t>
            </w:r>
            <w:r>
              <w:rPr>
                <w:rFonts w:ascii="Times New Roman" w:hAnsi="Times New Roman"/>
                <w:lang w:eastAsia="ru-RU"/>
              </w:rPr>
              <w:t xml:space="preserve">, банковская гарантия, лизинг):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Сумма испрашиваемого кредита (</w:t>
            </w:r>
            <w:r>
              <w:rPr>
                <w:rFonts w:ascii="Times New Roman" w:hAnsi="Times New Roman"/>
                <w:lang w:eastAsia="ru-RU"/>
              </w:rPr>
              <w:t xml:space="preserve">займа, </w:t>
            </w:r>
            <w:r>
              <w:rPr>
                <w:rFonts w:ascii="Times New Roman" w:hAnsi="Times New Roman"/>
                <w:lang w:eastAsia="ru-RU"/>
              </w:rPr>
              <w:t xml:space="preserve">банковской гарантии</w:t>
            </w:r>
            <w:r>
              <w:rPr>
                <w:rFonts w:ascii="Times New Roman" w:hAnsi="Times New Roman"/>
                <w:lang w:eastAsia="ru-RU"/>
              </w:rPr>
              <w:t xml:space="preserve">, лизинга</w:t>
            </w:r>
            <w:r>
              <w:rPr>
                <w:rFonts w:ascii="Times New Roman" w:hAnsi="Times New Roman"/>
                <w:lang w:eastAsia="ru-RU"/>
              </w:rPr>
              <w:t xml:space="preserve">):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Предполагаемый срок кредита (</w:t>
            </w:r>
            <w:r>
              <w:rPr>
                <w:rFonts w:ascii="Times New Roman" w:hAnsi="Times New Roman"/>
                <w:lang w:eastAsia="ru-RU"/>
              </w:rPr>
              <w:t xml:space="preserve">займа, </w:t>
            </w:r>
            <w:r>
              <w:rPr>
                <w:rFonts w:ascii="Times New Roman" w:hAnsi="Times New Roman"/>
                <w:lang w:eastAsia="ru-RU"/>
              </w:rPr>
              <w:t xml:space="preserve">банковской гарантии</w:t>
            </w:r>
            <w:r>
              <w:rPr>
                <w:rFonts w:ascii="Times New Roman" w:hAnsi="Times New Roman"/>
                <w:lang w:eastAsia="ru-RU"/>
              </w:rPr>
              <w:t xml:space="preserve">, лизинга</w:t>
            </w:r>
            <w:r>
              <w:rPr>
                <w:rFonts w:ascii="Times New Roman" w:hAnsi="Times New Roman"/>
                <w:lang w:eastAsia="ru-RU"/>
              </w:rPr>
              <w:t xml:space="preserve">):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Условия предоставления кредита (</w:t>
            </w:r>
            <w:r>
              <w:rPr>
                <w:rFonts w:ascii="Times New Roman" w:hAnsi="Times New Roman"/>
                <w:lang w:eastAsia="ru-RU"/>
              </w:rPr>
              <w:t xml:space="preserve">займа, </w:t>
            </w:r>
            <w:r>
              <w:rPr>
                <w:rFonts w:ascii="Times New Roman" w:hAnsi="Times New Roman"/>
                <w:lang w:eastAsia="ru-RU"/>
              </w:rPr>
              <w:t xml:space="preserve">банковской гарантии</w:t>
            </w:r>
            <w:r>
              <w:rPr>
                <w:rFonts w:ascii="Times New Roman" w:hAnsi="Times New Roman"/>
                <w:lang w:eastAsia="ru-RU"/>
              </w:rPr>
              <w:t xml:space="preserve">, лизинга</w:t>
            </w:r>
            <w:r>
              <w:rPr>
                <w:rFonts w:ascii="Times New Roman" w:hAnsi="Times New Roman"/>
                <w:lang w:eastAsia="ru-RU"/>
              </w:rPr>
              <w:t xml:space="preserve">): размер вознаграждения за пользование кредитом (</w:t>
            </w:r>
            <w:r>
              <w:rPr>
                <w:rFonts w:ascii="Times New Roman" w:hAnsi="Times New Roman"/>
                <w:lang w:eastAsia="ru-RU"/>
              </w:rPr>
              <w:t xml:space="preserve">займа, </w:t>
            </w:r>
            <w:r>
              <w:rPr>
                <w:rFonts w:ascii="Times New Roman" w:hAnsi="Times New Roman"/>
                <w:lang w:eastAsia="ru-RU"/>
              </w:rPr>
              <w:t xml:space="preserve">банковской гарантией</w:t>
            </w:r>
            <w:r>
              <w:rPr>
                <w:rFonts w:ascii="Times New Roman" w:hAnsi="Times New Roman"/>
                <w:lang w:eastAsia="ru-RU"/>
              </w:rPr>
              <w:t xml:space="preserve">, лизингом</w:t>
            </w:r>
            <w:r>
              <w:rPr>
                <w:rFonts w:ascii="Times New Roman" w:hAnsi="Times New Roman"/>
                <w:lang w:eastAsia="ru-RU"/>
              </w:rPr>
              <w:t xml:space="preserve">), в том числе установленная договором процентная ставка, порядок и сроки уплаты суммы основного долга, процентов за пользование кредитом</w:t>
            </w:r>
            <w:r>
              <w:rPr>
                <w:rFonts w:ascii="Times New Roman" w:hAnsi="Times New Roman"/>
                <w:lang w:eastAsia="ru-RU"/>
              </w:rPr>
              <w:t xml:space="preserve">, займом, банковской гарантией, лизингом</w:t>
            </w:r>
            <w:r>
              <w:rPr>
                <w:rFonts w:ascii="Times New Roman" w:hAnsi="Times New Roman"/>
                <w:lang w:eastAsia="ru-RU"/>
              </w:rPr>
              <w:t xml:space="preserve"> и т.п.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3421"/>
        </w:trPr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3.6.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Предполагаемое обеспечение: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залог, заклад и т.п. (указать краткую информацию по объекту залога,  в </w:t>
            </w:r>
            <w:r>
              <w:rPr>
                <w:rFonts w:ascii="Times New Roman" w:hAnsi="Times New Roman"/>
                <w:lang w:eastAsia="ru-RU"/>
              </w:rPr>
              <w:t xml:space="preserve">т.ч</w:t>
            </w:r>
            <w:r>
              <w:rPr>
                <w:rFonts w:ascii="Times New Roman" w:hAnsi="Times New Roman"/>
                <w:lang w:eastAsia="ru-RU"/>
              </w:rPr>
              <w:t xml:space="preserve">. его рыночную и залоговую стоимость);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информация о залогодателях (отразить наличие/отсутствие информации у Финансовой организации о фактах нарушения каждым залогодателем</w:t>
            </w:r>
            <w:r>
              <w:rPr>
                <w:rFonts w:ascii="Times New Roman" w:hAnsi="Times New Roman"/>
              </w:rPr>
              <w:t xml:space="preserve"> 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</w:t>
            </w:r>
            <w:r>
              <w:rPr>
                <w:rFonts w:ascii="Times New Roman" w:hAnsi="Times New Roman"/>
                <w:lang w:eastAsia="ru-RU"/>
              </w:rPr>
              <w:t xml:space="preserve">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информация о поручителях (отразить наличие/отсутствие информации у Финансовой организации о фактах нарушения каждым поручителем</w:t>
            </w:r>
            <w:r>
              <w:rPr>
                <w:rFonts w:ascii="Times New Roman" w:hAnsi="Times New Roman"/>
              </w:rPr>
              <w:t xml:space="preserve"> 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</w:t>
            </w:r>
            <w:r>
              <w:rPr>
                <w:rFonts w:ascii="Times New Roman" w:hAnsi="Times New Roman"/>
                <w:lang w:eastAsia="ru-RU"/>
              </w:rPr>
              <w:t xml:space="preserve">)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e6e6e6"/>
            <w:tcW w:w="298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shd w:val="clear" w:color="auto" w:fill="e6e6e6"/>
            <w:tcW w:w="470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по поручительству ТОГФ:</w:t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Сумма испрашиваемого поручительства: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Срок, на который необходимо поручительство ТОГФ  - указать один из вариантов: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До даты окончания договора + 120 календарных дней;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- До конкретной даты + 120 календарных дней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e6e6e6"/>
            <w:tcW w:w="298" w:type="pct"/>
            <w:textDirection w:val="lrTb"/>
            <w:noWrap w:val="false"/>
          </w:tcPr>
          <w:p>
            <w:pPr>
              <w:numPr>
                <w:ilvl w:val="0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shd w:val="clear" w:color="auto" w:fill="e6e6e6"/>
            <w:tcW w:w="470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Дополнительная информация</w:t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numPr>
                <w:ilvl w:val="1"/>
                <w:numId w:val="4"/>
              </w:numPr>
              <w:ind w:left="0" w:firstLine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</w:t>
            </w:r>
            <w:r/>
          </w:p>
        </w:tc>
        <w:tc>
          <w:tcPr>
            <w:gridSpan w:val="2"/>
            <w:tcW w:w="470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Согласие на обработку персональных данных Заемщика (представителя Заемщика)</w:t>
            </w:r>
            <w:r/>
          </w:p>
        </w:tc>
      </w:tr>
      <w:tr>
        <w:trPr/>
        <w:tc>
          <w:tcPr>
            <w:gridSpan w:val="3"/>
            <w:tcW w:w="5000" w:type="pct"/>
            <w:textDirection w:val="lrTb"/>
            <w:noWrap w:val="false"/>
          </w:tcPr>
          <w:p>
            <w:pPr>
              <w:jc w:val="center"/>
              <w:spacing w:before="240"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Согласие </w:t>
            </w:r>
            <w:r>
              <w:rPr>
                <w:rFonts w:ascii="Times New Roman" w:hAnsi="Times New Roman"/>
                <w:b/>
                <w:lang w:eastAsia="ru-RU"/>
              </w:rPr>
              <w:t xml:space="preserve">на обработку персональных данных </w:t>
            </w:r>
            <w:r/>
          </w:p>
          <w:tbl>
            <w:tblPr>
              <w:tblW w:w="9395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48"/>
              <w:gridCol w:w="55"/>
              <w:gridCol w:w="8337"/>
              <w:gridCol w:w="55"/>
            </w:tblGrid>
            <w:tr>
              <w:trPr>
                <w:trHeight w:val="314"/>
              </w:trPr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right w:w="0" w:type="dxa"/>
                  </w:tcMar>
                  <w:tcW w:w="951" w:type="dxa"/>
                  <w:textDirection w:val="lrTb"/>
                  <w:noWrap w:val="false"/>
                </w:tcPr>
                <w:p>
                  <w:pPr>
                    <w:ind w:right="-42" w:firstLine="709"/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Я,</w:t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Mar>
                    <w:left w:w="0" w:type="dxa"/>
                    <w:right w:w="0" w:type="dxa"/>
                  </w:tcMar>
                  <w:tcW w:w="55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right w:val="none" w:color="000000" w:sz="4" w:space="0"/>
                  </w:tcBorders>
                  <w:tcW w:w="8369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20" w:type="dxa"/>
                  <w:textDirection w:val="lrTb"/>
                  <w:noWrap w:val="false"/>
                </w:tcPr>
                <w:p>
                  <w:pPr>
                    <w:jc w:val="right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,</w:t>
                  </w:r>
                  <w:r/>
                </w:p>
              </w:tc>
            </w:tr>
          </w:tbl>
          <w:p>
            <w:pPr>
              <w:ind w:firstLine="993"/>
              <w:jc w:val="center"/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vertAlign w:val="superscript"/>
                <w:lang w:eastAsia="ru-RU"/>
              </w:rPr>
              <w:t xml:space="preserve">(фамилия, имя, отчество)</w:t>
            </w:r>
            <w:r/>
          </w:p>
          <w:tbl>
            <w:tblPr>
              <w:tblW w:w="9464" w:type="dxa"/>
              <w:tblLook w:val="00A0" w:firstRow="1" w:lastRow="0" w:firstColumn="1" w:lastColumn="0" w:noHBand="0" w:noVBand="0"/>
            </w:tblPr>
            <w:tblGrid>
              <w:gridCol w:w="1167"/>
              <w:gridCol w:w="1918"/>
              <w:gridCol w:w="284"/>
              <w:gridCol w:w="992"/>
              <w:gridCol w:w="296"/>
              <w:gridCol w:w="1121"/>
              <w:gridCol w:w="284"/>
              <w:gridCol w:w="3402"/>
            </w:tblGrid>
            <w:tr>
              <w:trPr/>
              <w:tc>
                <w:tcPr>
                  <w:gridSpan w:val="5"/>
                  <w:tcW w:w="465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зарегистрированный(-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ая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) по адресу</w:t>
                  </w:r>
                  <w:r/>
                </w:p>
              </w:tc>
              <w:tc>
                <w:tcPr>
                  <w:gridSpan w:val="3"/>
                  <w:tcBorders>
                    <w:bottom w:val="single" w:color="auto" w:sz="4" w:space="0"/>
                  </w:tcBorders>
                  <w:tcW w:w="480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gridSpan w:val="8"/>
                  <w:tcBorders>
                    <w:bottom w:val="single" w:color="auto" w:sz="4" w:space="0"/>
                  </w:tcBorders>
                  <w:tcW w:w="9464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W w:w="116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паспорт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1918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Mar>
                    <w:left w:w="0" w:type="dxa"/>
                    <w:right w:w="0" w:type="dxa"/>
                  </w:tcMar>
                  <w:tcW w:w="284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,</w:t>
                  </w:r>
                  <w:r/>
                </w:p>
              </w:tc>
              <w:tc>
                <w:tcPr>
                  <w:tcW w:w="99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выдан</w:t>
                  </w:r>
                  <w:r/>
                </w:p>
              </w:tc>
              <w:tc>
                <w:tcPr>
                  <w:gridSpan w:val="2"/>
                  <w:tcBorders>
                    <w:bottom w:val="single" w:color="auto" w:sz="4" w:space="0"/>
                  </w:tcBorders>
                  <w:tcW w:w="1417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Mar>
                    <w:left w:w="0" w:type="dxa"/>
                    <w:right w:w="0" w:type="dxa"/>
                  </w:tcMar>
                  <w:tcW w:w="284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  <w:t xml:space="preserve">,</w:t>
                  </w:r>
                  <w:r/>
                </w:p>
              </w:tc>
              <w:tc>
                <w:tcPr>
                  <w:tcBorders>
                    <w:bottom w:val="single" w:color="auto" w:sz="4" w:space="0"/>
                  </w:tcBorders>
                  <w:tcW w:w="3402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</w:tbl>
          <w:p>
            <w:pPr>
              <w:jc w:val="both"/>
              <w:spacing w:after="0" w:line="240" w:lineRule="auto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vertAlign w:val="superscript"/>
                <w:lang w:eastAsia="ru-RU"/>
              </w:rPr>
              <w:t xml:space="preserve">                                                                                                       (дата)                                                   (кем выдан)</w:t>
            </w:r>
            <w:r/>
          </w:p>
          <w:tbl>
            <w:tblPr>
              <w:tblW w:w="9464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9464"/>
            </w:tblGrid>
            <w:tr>
              <w:trPr>
                <w:trHeight w:val="100"/>
              </w:trPr>
              <w:tc>
                <w:tcPr>
                  <w:tcBorders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9464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</w:tbl>
          <w:p>
            <w:pPr>
              <w:jc w:val="both"/>
              <w:spacing w:after="0" w:line="240" w:lineRule="auto"/>
              <w:rPr>
                <w:rFonts w:ascii="Times New Roman" w:hAnsi="Times New Roman"/>
                <w:spacing w:val="-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Федеральным законом от 27.07.2006 № 152-ФЗ «О персональных данных», </w:t>
            </w:r>
            <w:r>
              <w:rPr>
                <w:rFonts w:ascii="Times New Roman" w:hAnsi="Times New Roman"/>
                <w:spacing w:val="-9"/>
                <w:lang w:eastAsia="ru-RU"/>
              </w:rPr>
              <w:t xml:space="preserve">даю согласие оператору персональных данных </w:t>
            </w:r>
            <w:r>
              <w:rPr>
                <w:rFonts w:ascii="Times New Roman" w:hAnsi="Times New Roman"/>
                <w:lang w:eastAsia="ru-RU"/>
              </w:rPr>
              <w:t xml:space="preserve">Тульскому областному гарантийному фонду (ИНН 7104520110</w:t>
            </w:r>
            <w:r>
              <w:rPr>
                <w:rFonts w:ascii="Times New Roman" w:hAnsi="Times New Roman"/>
                <w:lang w:eastAsia="ru-RU"/>
              </w:rPr>
              <w:t xml:space="preserve">, ___</w:t>
            </w:r>
            <w:r>
              <w:rPr>
                <w:rFonts w:ascii="Times New Roman" w:hAnsi="Times New Roman"/>
                <w:lang w:eastAsia="ru-RU"/>
              </w:rPr>
              <w:t xml:space="preserve">_____</w:t>
            </w:r>
            <w:r>
              <w:rPr>
                <w:rFonts w:ascii="Times New Roman" w:hAnsi="Times New Roman"/>
                <w:lang w:eastAsia="ru-RU"/>
              </w:rPr>
              <w:t xml:space="preserve">__</w:t>
            </w:r>
            <w:r>
              <w:rPr>
                <w:rFonts w:ascii="Times New Roman" w:hAnsi="Times New Roman"/>
                <w:i/>
                <w:lang w:eastAsia="ru-RU"/>
              </w:rPr>
              <w:t xml:space="preserve">(адрес</w:t>
            </w:r>
            <w:r>
              <w:rPr>
                <w:rFonts w:ascii="Times New Roman" w:hAnsi="Times New Roman"/>
                <w:i/>
                <w:lang w:eastAsia="ru-RU"/>
              </w:rPr>
              <w:t xml:space="preserve">)</w:t>
            </w:r>
            <w:r>
              <w:rPr>
                <w:rFonts w:ascii="Times New Roman" w:hAnsi="Times New Roman"/>
                <w:lang w:eastAsia="ru-RU"/>
              </w:rPr>
              <w:t xml:space="preserve">) (далее - «Фонд»),</w:t>
            </w:r>
            <w:r>
              <w:rPr>
                <w:rFonts w:ascii="Times New Roman" w:hAnsi="Times New Roman"/>
                <w:spacing w:val="-9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на обработку следующих моих персональных данных:</w:t>
            </w:r>
            <w:r>
              <w:rPr>
                <w:rFonts w:ascii="Times New Roman" w:hAnsi="Times New Roman"/>
                <w:spacing w:val="-9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фамилия, имя, отчество,</w:t>
            </w:r>
            <w:r>
              <w:rPr>
                <w:rFonts w:ascii="Times New Roman" w:hAnsi="Times New Roman"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пол, возраст, место рождения, место регистрации   с целью оказания поддержки обратившегося в Фонд с заявкой субъекта </w:t>
            </w:r>
            <w:r>
              <w:rPr>
                <w:rFonts w:ascii="Times New Roman" w:hAnsi="Times New Roman"/>
                <w:lang w:eastAsia="ru-RU"/>
              </w:rPr>
              <w:t xml:space="preserve">малого и среднего предпринимательства, организации инфраструктуры поддержки субъектов малого и среднего предпринимательства, физического лица, применяющего специальный налоговый режим « Налог на профессиональный доход» (заключе</w:t>
            </w:r>
            <w:r>
              <w:rPr>
                <w:rFonts w:ascii="Times New Roman" w:hAnsi="Times New Roman"/>
                <w:lang w:eastAsia="ru-RU"/>
              </w:rPr>
              <w:t xml:space="preserve">ния с Фондом договоров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услугах).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Также подтверждаю свое согласие на изготовление копий документов, подтверждающих вышеуказанные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pacing w:val="-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Перечень действий, осуществляемых с персональными данными: </w:t>
            </w:r>
            <w:r>
              <w:rPr>
                <w:rFonts w:ascii="Times New Roman" w:hAnsi="Times New Roman"/>
                <w:spacing w:val="-4"/>
                <w:lang w:eastAsia="ru-RU"/>
              </w:rPr>
              <w:t xml:space="preserve">сбор; запись; систематизация; накопление; хранение; уточнение (обновление, изменение); извлечение; передача; использование; блокирование; удаление; уничтожение.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Данное согласие на обработку персональных данных считается действительным в течение ста дней со дня его</w:t>
            </w:r>
            <w:r>
              <w:rPr>
                <w:rFonts w:ascii="Times New Roman" w:hAnsi="Times New Roman"/>
                <w:lang w:eastAsia="ru-RU"/>
              </w:rPr>
              <w:t xml:space="preserve"> предоставления. В случае если в течение указанного срока с субъектом малого и среднего предпринимательства, организацией инфраструктуры поддержки субъектов малого и среднего предпринимательства, физическим лицом, применяющим специальный налоговый режим « </w:t>
            </w:r>
            <w:r>
              <w:rPr>
                <w:rFonts w:ascii="Times New Roman" w:hAnsi="Times New Roman"/>
                <w:lang w:eastAsia="ru-RU"/>
              </w:rPr>
              <w:t xml:space="preserve">Налог на профессиональный доход» Фондом 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  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contextualSpacing/>
              <w:jc w:val="both"/>
              <w:spacing w:after="0" w:line="240" w:lineRule="auto"/>
              <w:tabs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«___» ____________ _____ г.   _____________   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                                 (подпись)                      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ab/>
              <w:t xml:space="preserve">      (расшифровка подписи)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jc w:val="both"/>
        <w:spacing w:after="0"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</w:t>
      </w:r>
      <w:r>
        <w:rPr>
          <w:rFonts w:ascii="Times New Roman" w:hAnsi="Times New Roman"/>
          <w:lang w:eastAsia="ru-RU"/>
        </w:rPr>
        <w:t xml:space="preserve">______________</w:t>
      </w:r>
      <w:r>
        <w:rPr>
          <w:rFonts w:ascii="Times New Roman" w:hAnsi="Times New Roman"/>
          <w:lang w:eastAsia="ru-RU"/>
        </w:rPr>
        <w:t xml:space="preserve">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(наименование Финансовой организации)</w:t>
      </w:r>
      <w:r/>
    </w:p>
    <w:p>
      <w:pPr>
        <w:jc w:val="both"/>
        <w:spacing w:after="0" w:line="36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уполномоченный сотрудник Финансовой организации:</w:t>
      </w:r>
      <w:r/>
    </w:p>
    <w:p>
      <w:pPr>
        <w:jc w:val="both"/>
        <w:spacing w:after="0"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 ________________________ (_____________________________)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(наименование должности)                                (подпись)                                                              (ФИО)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М.П.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«Согласовано» Руководитель малого (среднего) предприятия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(Индивидуальный предприниматель)</w:t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</w:t>
      </w:r>
      <w:r>
        <w:rPr>
          <w:rFonts w:ascii="Times New Roman" w:hAnsi="Times New Roman"/>
        </w:rPr>
        <w:t xml:space="preserve">организации инфраструктуры поддержки </w:t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субъектов малого и среднего предпринимательства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Самозанятый</w:t>
      </w:r>
      <w:r>
        <w:rPr>
          <w:rFonts w:ascii="Times New Roman" w:hAnsi="Times New Roman"/>
          <w:lang w:eastAsia="ru-RU"/>
        </w:rPr>
        <w:t xml:space="preserve"> гражданин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sz w:val="24"/>
          <w:szCs w:val="19"/>
          <w:lang w:eastAsia="ru-RU"/>
        </w:rPr>
        <w:t xml:space="preserve">___________________________</w:t>
      </w:r>
      <w:r>
        <w:rPr>
          <w:rFonts w:ascii="Times New Roman" w:hAnsi="Times New Roman"/>
          <w:sz w:val="24"/>
          <w:szCs w:val="19"/>
          <w:lang w:eastAsia="ru-RU"/>
        </w:rPr>
        <w:t xml:space="preserve">_____________   _______________</w:t>
      </w:r>
      <w:r>
        <w:rPr>
          <w:rFonts w:ascii="Times New Roman" w:hAnsi="Times New Roman"/>
          <w:sz w:val="24"/>
          <w:szCs w:val="19"/>
          <w:lang w:eastAsia="ru-RU"/>
        </w:rPr>
        <w:t xml:space="preserve">(________________)</w:t>
      </w:r>
      <w:r/>
    </w:p>
    <w:p>
      <w:pPr>
        <w:jc w:val="center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(должность)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(подпись)                            (ФИО)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М.П.</w:t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ge">
                  <wp:posOffset>628650</wp:posOffset>
                </wp:positionV>
                <wp:extent cx="2279650" cy="2171700"/>
                <wp:effectExtent l="0" t="0" r="25400" b="19050"/>
                <wp:wrapNone/>
                <wp:docPr id="2" name="Прямоугольник 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796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Регистрационный №____________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от «___»_________________20___г.</w:t>
                            </w:r>
                            <w:r/>
                          </w:p>
                          <w:p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____________ ч. ___________ мин.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  <w:t xml:space="preserve">Зарегистрировано: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подпись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/____________________________/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расшифровка подписи</w:t>
                            </w:r>
                            <w:r/>
                          </w:p>
                          <w:p>
                            <w:pPr>
                              <w:jc w:val="center"/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с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пециалиста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62848;o:allowoverlap:true;o:allowincell:true;mso-position-horizontal-relative:text;margin-left:-7.7pt;mso-position-horizontal:absolute;mso-position-vertical-relative:page;margin-top:49.5pt;mso-position-vertical:absolute;width:179.5pt;height:171.0pt;rotation:180;v-text-anchor:top;" coordsize="100000,100000" path="" fillcolor="#FFFFFF" strokecolor="#000000" strokeweight="0.75pt">
                <v:path textboxrect="0,0,0,0"/>
                <v:textbox>
                  <w:txbxContent>
                    <w:p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Регистрационный №____________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 xml:space="preserve">от «___»_________________20___г.</w:t>
                      </w:r>
                      <w:r/>
                    </w:p>
                    <w:p>
                      <w:pPr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____________ ч. ___________ мин.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  <w:t xml:space="preserve">Зарегистрировано: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____________________________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подпись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/____________________________/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расшифровка подписи</w:t>
                      </w:r>
                      <w:r/>
                    </w:p>
                    <w:p>
                      <w:pPr>
                        <w:jc w:val="center"/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с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пециалиста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2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tabs>
          <w:tab w:val="left" w:pos="1640" w:leader="none"/>
        </w:tabs>
      </w:pPr>
      <w:r/>
      <w:r/>
    </w:p>
    <w:p>
      <w:pPr>
        <w:jc w:val="center"/>
        <w:tabs>
          <w:tab w:val="left" w:pos="6768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В Тульский областной гарантийный фонд</w:t>
      </w:r>
      <w:r/>
    </w:p>
    <w:p>
      <w:pPr>
        <w:jc w:val="right"/>
        <w:tabs>
          <w:tab w:val="left" w:pos="6768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b/>
          <w:spacing w:val="20"/>
          <w:sz w:val="24"/>
          <w:szCs w:val="24"/>
          <w:lang w:eastAsia="ru-RU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ЗАЯВКА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Микрокредитной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компании Тульский областной фонд подде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ржки малого предпринимательства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на получение поручительства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Тульского областного гарантийного фонда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г. Тула                                                                                       «___»_________20___года</w:t>
      </w:r>
      <w:r/>
    </w:p>
    <w:p>
      <w:pPr>
        <w:pStyle w:val="1108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Прошу предоставить поручительство Тульского областного </w:t>
      </w:r>
      <w:r>
        <w:rPr>
          <w:rFonts w:ascii="Times New Roman" w:hAnsi="Times New Roman"/>
          <w:lang w:eastAsia="ru-RU"/>
        </w:rPr>
        <w:t xml:space="preserve">гарантийного фонда по договору </w:t>
      </w:r>
      <w:r>
        <w:rPr>
          <w:rFonts w:ascii="Times New Roman" w:hAnsi="Times New Roman"/>
          <w:lang w:eastAsia="ru-RU"/>
        </w:rPr>
        <w:t xml:space="preserve">микрозайма</w:t>
      </w:r>
      <w:r>
        <w:rPr>
          <w:rFonts w:ascii="Times New Roman" w:hAnsi="Times New Roman"/>
          <w:lang w:eastAsia="ru-RU"/>
        </w:rPr>
        <w:t xml:space="preserve">  следующему субъекту малого (среднего) предпринимательства, </w:t>
      </w:r>
      <w:r>
        <w:rPr>
          <w:rFonts w:ascii="Times New Roman" w:hAnsi="Times New Roman"/>
          <w:lang w:eastAsia="ru-RU"/>
        </w:rPr>
        <w:t xml:space="preserve">самозанятому</w:t>
      </w:r>
      <w:r>
        <w:rPr>
          <w:rFonts w:ascii="Times New Roman" w:hAnsi="Times New Roman"/>
          <w:lang w:eastAsia="ru-RU"/>
        </w:rPr>
        <w:t xml:space="preserve"> гражданину:</w:t>
      </w:r>
      <w:r/>
    </w:p>
    <w:p>
      <w:pPr>
        <w:pStyle w:val="1108"/>
        <w:ind w:firstLine="70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88"/>
        <w:gridCol w:w="6858"/>
        <w:gridCol w:w="2408"/>
      </w:tblGrid>
      <w:tr>
        <w:trPr/>
        <w:tc>
          <w:tcPr>
            <w:shd w:val="clear" w:color="auto" w:fill="e6e6e6"/>
            <w:tcW w:w="29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</w:t>
            </w:r>
            <w:r/>
          </w:p>
        </w:tc>
        <w:tc>
          <w:tcPr>
            <w:gridSpan w:val="2"/>
            <w:shd w:val="clear" w:color="auto" w:fill="e6e6e6"/>
            <w:tcW w:w="470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о субъекте малого (среднего) предпринимательства/</w:t>
            </w:r>
            <w:r>
              <w:rPr>
                <w:rFonts w:ascii="Times New Roman" w:hAnsi="Times New Roman"/>
                <w:lang w:eastAsia="ru-RU"/>
              </w:rPr>
              <w:t xml:space="preserve">самозанятом</w:t>
            </w:r>
            <w:r>
              <w:rPr>
                <w:rFonts w:ascii="Times New Roman" w:hAnsi="Times New Roman"/>
                <w:lang w:eastAsia="ru-RU"/>
              </w:rPr>
              <w:t xml:space="preserve"> гражданине:</w:t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Полное наименование/Ф.И.О. (полностью)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1.2.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1.3.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Местонахождение (фактический адрес):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1.4.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Основной государственный регистрационный номер (ОГРН/ОРГНИП)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lang w:eastAsia="ru-RU"/>
              </w:rPr>
              <w:t xml:space="preserve">– при наличии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1.5.</w:t>
            </w:r>
            <w:r/>
          </w:p>
        </w:tc>
        <w:tc>
          <w:tcPr>
            <w:shd w:val="clear" w:color="auto" w:fill="ffffff"/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Наличие/отсутствие информации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МКК ТОФПМП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о фактах нарушения субъектом малого (среднего) предпринимательства</w:t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самозанятым</w:t>
            </w:r>
            <w:r>
              <w:rPr>
                <w:rFonts w:ascii="Times New Roman" w:hAnsi="Times New Roman"/>
              </w:rPr>
              <w:t xml:space="preserve"> гражданином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highlight w:val="green"/>
                <w:lang w:eastAsia="ru-RU"/>
              </w:rPr>
            </w:pPr>
            <w:r>
              <w:rPr>
                <w:rFonts w:ascii="Times New Roman" w:hAnsi="Times New Roman"/>
              </w:rPr>
              <w:t xml:space="preserve">(при наличии – предоставить имеющуюся 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МКК ТОФПМП</w:t>
            </w:r>
            <w:r>
              <w:rPr>
                <w:rFonts w:ascii="Times New Roman" w:hAnsi="Times New Roman"/>
              </w:rPr>
              <w:t xml:space="preserve"> информацию)</w:t>
            </w:r>
            <w:r/>
          </w:p>
        </w:tc>
        <w:tc>
          <w:tcPr>
            <w:shd w:val="clear" w:color="auto" w:fill="ffffff"/>
            <w:tcW w:w="122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e6e6e6"/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auto" w:fill="e6e6e6"/>
            <w:tcW w:w="470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о </w:t>
            </w:r>
            <w:r>
              <w:rPr>
                <w:rFonts w:ascii="Times New Roman" w:hAnsi="Times New Roman"/>
                <w:lang w:eastAsia="ru-RU"/>
              </w:rPr>
              <w:t xml:space="preserve">микрозайме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2.1.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Сумма </w:t>
            </w:r>
            <w:r>
              <w:rPr>
                <w:rFonts w:ascii="Times New Roman" w:hAnsi="Times New Roman"/>
                <w:lang w:eastAsia="ru-RU"/>
              </w:rPr>
              <w:t xml:space="preserve">испрашиваемого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микрозайма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2.2.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Целевое использование средств </w:t>
            </w:r>
            <w:r>
              <w:rPr>
                <w:rFonts w:ascii="Times New Roman" w:hAnsi="Times New Roman"/>
                <w:lang w:eastAsia="ru-RU"/>
              </w:rPr>
              <w:t xml:space="preserve">микрозайма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2.3.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</w:t>
            </w:r>
            <w:r>
              <w:rPr>
                <w:rFonts w:ascii="Times New Roman" w:hAnsi="Times New Roman"/>
                <w:lang w:eastAsia="ru-RU"/>
              </w:rPr>
              <w:t xml:space="preserve">рок </w:t>
            </w:r>
            <w:r>
              <w:rPr>
                <w:rFonts w:ascii="Times New Roman" w:hAnsi="Times New Roman"/>
                <w:lang w:eastAsia="ru-RU"/>
              </w:rPr>
              <w:t xml:space="preserve">микрозайма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2.4.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</w:t>
            </w:r>
            <w:r>
              <w:rPr>
                <w:rFonts w:ascii="Times New Roman" w:hAnsi="Times New Roman"/>
                <w:lang w:eastAsia="ru-RU"/>
              </w:rPr>
              <w:t xml:space="preserve">азмер </w:t>
            </w:r>
            <w:r>
              <w:rPr>
                <w:rFonts w:ascii="Times New Roman" w:hAnsi="Times New Roman"/>
                <w:lang w:eastAsia="ru-RU"/>
              </w:rPr>
              <w:t xml:space="preserve">процентной ставки </w:t>
            </w:r>
            <w:r>
              <w:rPr>
                <w:rFonts w:ascii="Times New Roman" w:hAnsi="Times New Roman"/>
                <w:lang w:eastAsia="ru-RU"/>
              </w:rPr>
              <w:t xml:space="preserve">за пользование </w:t>
            </w:r>
            <w:r>
              <w:rPr>
                <w:rFonts w:ascii="Times New Roman" w:hAnsi="Times New Roman"/>
                <w:lang w:eastAsia="ru-RU"/>
              </w:rPr>
              <w:t xml:space="preserve">микрозаймом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d9d9d9"/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</w:t>
            </w:r>
            <w:r/>
          </w:p>
        </w:tc>
        <w:tc>
          <w:tcPr>
            <w:gridSpan w:val="2"/>
            <w:shd w:val="clear" w:color="auto" w:fill="d9d9d9"/>
            <w:tcW w:w="470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Предполагаемое обеспечение </w:t>
            </w:r>
            <w:r>
              <w:rPr>
                <w:rFonts w:ascii="Times New Roman" w:hAnsi="Times New Roman"/>
                <w:lang w:eastAsia="ru-RU"/>
              </w:rPr>
              <w:t xml:space="preserve">микрозайма</w:t>
            </w:r>
            <w:r>
              <w:rPr>
                <w:rFonts w:ascii="Times New Roman" w:hAnsi="Times New Roman"/>
                <w:lang w:eastAsia="ru-RU"/>
              </w:rPr>
              <w:t xml:space="preserve"> (помимо Поручительства ТОГФ):</w:t>
            </w:r>
            <w:r/>
          </w:p>
        </w:tc>
      </w:tr>
      <w:tr>
        <w:trPr>
          <w:trHeight w:val="3795"/>
        </w:trPr>
        <w:tc>
          <w:tcPr>
            <w:gridSpan w:val="3"/>
            <w:tcW w:w="5000" w:type="pct"/>
            <w:textDirection w:val="lrTb"/>
            <w:noWrap w:val="false"/>
          </w:tcPr>
          <w:p>
            <w:pPr>
              <w:pStyle w:val="111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ИНФОРМАЦИЯ О ЗАЛОГОВОМ  ИМУЩЕСТВЕ:</w:t>
            </w:r>
            <w:r/>
          </w:p>
          <w:tbl>
            <w:tblPr>
              <w:tblW w:w="0" w:type="auto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2318"/>
              <w:gridCol w:w="1829"/>
              <w:gridCol w:w="1566"/>
              <w:gridCol w:w="1450"/>
              <w:gridCol w:w="1241"/>
            </w:tblGrid>
            <w:tr>
              <w:trPr>
                <w:jc w:val="center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318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Описание имущества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29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наличие/отсутствие информации у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МКК ТОФПМП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о фактах нарушения залогодателем 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6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наличие обременений: залог, аренда, прочее (подробно описать)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50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Рыночная стоимость по оценке Фонда, руб.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41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Залоговая стоимость, руб.</w:t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3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5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4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3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5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4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3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5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4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  <w:tr>
              <w:trPr>
                <w:jc w:val="center"/>
              </w:trPr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318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829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566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450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1241" w:type="dxa"/>
                  <w:textDirection w:val="lrTb"/>
                  <w:noWrap w:val="false"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pStyle w:val="1110"/>
              <w:numPr>
                <w:ilvl w:val="0"/>
                <w:numId w:val="29"/>
              </w:numPr>
              <w:jc w:val="both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ИНФОРМАЦИЯ О ПОРУЧИТЕЛЬСТВАХ: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3243"/>
              <w:gridCol w:w="3103"/>
              <w:gridCol w:w="2715"/>
            </w:tblGrid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24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Наименование организации/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ФИО физического лица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03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Отношение к организации-заемщику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715" w:type="dxa"/>
                  <w:textDirection w:val="lrTb"/>
                  <w:noWrap w:val="false"/>
                </w:tcPr>
                <w:p>
                  <w:pPr>
                    <w:jc w:val="center"/>
                    <w:spacing w:after="0" w:line="240" w:lineRule="auto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 xml:space="preserve">наличие/отсутствие информации у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МКК ТОФПМП 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 xml:space="preserve">о фактах нарушения каждым поручителем сроков внесения платежей по договорам займа/кредитным договорам/договорам лизинга/договорам поручительства продолжительностью свыше 30 календарных дней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24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0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715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24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3103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W w:w="2715" w:type="dxa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  <w:lang w:eastAsia="ru-RU"/>
                    </w:rPr>
                  </w:r>
                  <w:r/>
                </w:p>
              </w:tc>
            </w:tr>
          </w:tbl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shd w:val="clear" w:color="auto" w:fill="e6e6e6"/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</w:t>
            </w:r>
            <w:r/>
          </w:p>
        </w:tc>
        <w:tc>
          <w:tcPr>
            <w:gridSpan w:val="2"/>
            <w:shd w:val="clear" w:color="auto" w:fill="e6e6e6"/>
            <w:tcW w:w="470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Информация по поручительству ТОГФ:</w:t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4.1.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Сумма испрашиваемого поручительства: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29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4.2.</w:t>
            </w:r>
            <w:r/>
          </w:p>
        </w:tc>
        <w:tc>
          <w:tcPr>
            <w:tcW w:w="348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</w:t>
            </w:r>
            <w:r>
              <w:rPr>
                <w:rFonts w:ascii="Times New Roman" w:hAnsi="Times New Roman"/>
                <w:lang w:eastAsia="ru-RU"/>
              </w:rPr>
              <w:t xml:space="preserve">,</w:t>
            </w:r>
            <w:r>
              <w:rPr>
                <w:rFonts w:ascii="Times New Roman" w:hAnsi="Times New Roman"/>
                <w:lang w:eastAsia="ru-RU"/>
              </w:rPr>
              <w:t xml:space="preserve"> на который необходимо поручительство ТОГФ:</w:t>
            </w:r>
            <w:r/>
          </w:p>
        </w:tc>
        <w:tc>
          <w:tcPr>
            <w:tcW w:w="12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 xml:space="preserve">        </w:t>
      </w:r>
      <w:r/>
    </w:p>
    <w:p>
      <w:pPr>
        <w:jc w:val="both"/>
        <w:spacing w:after="0" w:line="36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уполномоченный сотрудник </w:t>
      </w:r>
      <w:r>
        <w:rPr>
          <w:rFonts w:ascii="Times New Roman" w:hAnsi="Times New Roman"/>
          <w:vertAlign w:val="superscript"/>
          <w:lang w:eastAsia="ru-RU"/>
        </w:rPr>
        <w:t xml:space="preserve">МКК ТОФПМП</w:t>
      </w:r>
      <w:r>
        <w:rPr>
          <w:rFonts w:ascii="Times New Roman" w:hAnsi="Times New Roman"/>
          <w:vertAlign w:val="superscript"/>
          <w:lang w:eastAsia="ru-RU"/>
        </w:rPr>
        <w:t xml:space="preserve">:</w:t>
      </w:r>
      <w:r/>
    </w:p>
    <w:p>
      <w:pPr>
        <w:jc w:val="both"/>
        <w:spacing w:after="0" w:line="36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 ________________________ (_____________________________)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(наименование должности)                                (подпись)                                                              (ФИО)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М.П.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«Согласовано» Руководитель малого (среднего) предприятия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(Индивидуальный предприниматель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самозанятый</w:t>
      </w:r>
      <w:r>
        <w:rPr>
          <w:rFonts w:ascii="Times New Roman" w:hAnsi="Times New Roman"/>
          <w:lang w:eastAsia="ru-RU"/>
        </w:rPr>
        <w:t xml:space="preserve"> гражданин)</w:t>
      </w:r>
      <w:r>
        <w:rPr>
          <w:rFonts w:ascii="Times New Roman" w:hAnsi="Times New Roman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sz w:val="24"/>
          <w:szCs w:val="19"/>
          <w:lang w:eastAsia="ru-RU"/>
        </w:rPr>
        <w:t xml:space="preserve">___________________________</w:t>
      </w:r>
      <w:r>
        <w:rPr>
          <w:rFonts w:ascii="Times New Roman" w:hAnsi="Times New Roman"/>
          <w:sz w:val="24"/>
          <w:szCs w:val="19"/>
          <w:lang w:eastAsia="ru-RU"/>
        </w:rPr>
        <w:t xml:space="preserve">_____________   _______________</w:t>
      </w:r>
      <w:r>
        <w:rPr>
          <w:rFonts w:ascii="Times New Roman" w:hAnsi="Times New Roman"/>
          <w:sz w:val="24"/>
          <w:szCs w:val="19"/>
          <w:lang w:eastAsia="ru-RU"/>
        </w:rPr>
        <w:t xml:space="preserve">(________________)</w:t>
      </w:r>
      <w:r/>
    </w:p>
    <w:p>
      <w:pPr>
        <w:jc w:val="center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(должность)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(подпись)                            (ФИО)</w:t>
      </w:r>
      <w:r/>
    </w:p>
    <w:p>
      <w:pPr>
        <w:ind w:firstLine="709"/>
        <w:jc w:val="both"/>
        <w:spacing w:after="0" w:line="360" w:lineRule="auto"/>
        <w:tabs>
          <w:tab w:val="left" w:pos="6193" w:leader="none"/>
        </w:tabs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М.П. при наличии</w:t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jc w:val="both"/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БЛОК СОГЛАСИЙ ОТ </w:t>
      </w:r>
      <w:r>
        <w:rPr>
          <w:rFonts w:ascii="Times New Roman" w:hAnsi="Times New Roman"/>
          <w:b/>
          <w:lang w:eastAsia="ru-RU"/>
        </w:rPr>
        <w:t xml:space="preserve">ИНДИВИДУАЛЬНОГО </w:t>
      </w:r>
      <w:r>
        <w:rPr>
          <w:rFonts w:ascii="Times New Roman" w:hAnsi="Times New Roman"/>
          <w:b/>
          <w:lang w:eastAsia="ru-RU"/>
        </w:rPr>
        <w:t xml:space="preserve">ПРЕДПРИНИМАТЕЛЯ</w:t>
      </w:r>
      <w:r>
        <w:rPr>
          <w:rFonts w:ascii="Times New Roman" w:hAnsi="Times New Roman"/>
          <w:b/>
          <w:lang w:eastAsia="ru-RU"/>
        </w:rPr>
        <w:t xml:space="preserve">,</w:t>
      </w:r>
      <w:r>
        <w:rPr>
          <w:rFonts w:ascii="Times New Roman" w:hAnsi="Times New Roman"/>
          <w:b/>
          <w:lang w:eastAsia="ru-RU"/>
        </w:rPr>
        <w:t xml:space="preserve"> </w:t>
      </w:r>
      <w:r>
        <w:rPr>
          <w:rFonts w:ascii="Times New Roman" w:hAnsi="Times New Roman"/>
          <w:b/>
          <w:lang w:eastAsia="ru-RU"/>
        </w:rPr>
        <w:t xml:space="preserve">САМОЗАНЯТОГО ГРАЖДАНИНА  ПОЛУЧАЮЩЕГО ПОРУЧИТЕЛЬСТВО ФОНДА:</w:t>
      </w:r>
      <w:r/>
    </w:p>
    <w:tbl>
      <w:tblPr>
        <w:tblW w:w="500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58"/>
      </w:tblGrid>
      <w:tr>
        <w:trPr>
          <w:trHeight w:val="481"/>
        </w:trPr>
        <w:tc>
          <w:tcPr>
            <w:tcW w:w="5000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Вся информация, содержащаяся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ЗАЯВКЕ МКК ТОФПМП на получение поручительства ТОГФ, а также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прилагаемых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мною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документах является подлинной и достоверной и может быть подтверждена документально в случае необходимости.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Я уведомлен о том, что моя неявка для подписания договора поручительства в течение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9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0 календарных дней со дня принятия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омиссией решения об оказании поддержки, по любым, в том числе не зависящим от меня причинам, означает мой односторонний добровольный отказ от получения такой поддержки.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Также н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астоящим сообщаю, что у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______________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отсутствует заинтересованность и </w:t>
            </w:r>
            <w:r>
              <w:rPr>
                <w:rFonts w:ascii="Times New Roman" w:hAnsi="Times New Roman"/>
                <w:lang w:eastAsia="ru-RU"/>
              </w:rPr>
              <w:t xml:space="preserve">аффилированность</w:t>
            </w:r>
            <w:r>
              <w:rPr>
                <w:rFonts w:ascii="Times New Roman" w:hAnsi="Times New Roman"/>
                <w:lang w:eastAsia="ru-RU"/>
              </w:rPr>
              <w:t xml:space="preserve"> с Тульским областным гарантийным фондом при совершении указанной сделки по </w:t>
            </w:r>
            <w:r>
              <w:rPr>
                <w:rFonts w:ascii="Times New Roman" w:hAnsi="Times New Roman"/>
                <w:lang w:eastAsia="ru-RU"/>
              </w:rPr>
              <w:t xml:space="preserve">получению Поручительства Фонда.</w:t>
            </w:r>
            <w:r/>
          </w:p>
          <w:p>
            <w:pPr>
              <w:jc w:val="both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______________________(_________________________________________)    ДАТА____________                 </w:t>
            </w:r>
            <w:r/>
          </w:p>
          <w:p>
            <w:pPr>
              <w:jc w:val="both"/>
              <w:spacing w:after="0" w:line="240" w:lineRule="auto"/>
              <w:tabs>
                <w:tab w:val="center" w:pos="4821" w:leader="none"/>
              </w:tabs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подпись,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м.п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. (при наличии)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ab/>
              <w:t xml:space="preserve">(Ф.И.О. подпись) </w:t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фонду (ИНН 7104520110, </w:t>
            </w:r>
            <w:r>
              <w:rPr>
                <w:rFonts w:ascii="Times New Roman" w:hAnsi="Times New Roman"/>
                <w:i/>
                <w:lang w:eastAsia="ru-RU"/>
              </w:rPr>
              <w:t xml:space="preserve">___________(адрес))</w:t>
            </w:r>
            <w:r>
              <w:rPr>
                <w:rFonts w:ascii="Times New Roman" w:hAnsi="Times New Roman"/>
                <w:lang w:eastAsia="ru-RU"/>
              </w:rPr>
              <w:t xml:space="preserve"> 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всех моих, указанных в ЗАЯВЛЕНИИ на получение финансовой поддержки в виде выдачи </w:t>
            </w:r>
            <w:r>
              <w:rPr>
                <w:rFonts w:ascii="Times New Roman" w:hAnsi="Times New Roman"/>
                <w:lang w:eastAsia="ru-RU"/>
              </w:rPr>
              <w:t xml:space="preserve">микрозайма</w:t>
            </w:r>
            <w:r>
              <w:rPr>
                <w:rFonts w:ascii="Times New Roman" w:hAnsi="Times New Roman"/>
                <w:lang w:eastAsia="ru-RU"/>
              </w:rPr>
              <w:t xml:space="preserve"> в МКК ТОФПМП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</w:t>
            </w:r>
            <w:r>
              <w:rPr>
                <w:rFonts w:ascii="Times New Roman" w:hAnsi="Times New Roman"/>
                <w:lang w:eastAsia="ru-RU"/>
              </w:rPr>
              <w:t xml:space="preserve">и Фонду. Также подтверждаю свое согласие на изготовление копий документов, подтверждающих вышеуказанные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Согласие дается мною для целей заклю</w:t>
            </w:r>
            <w:r>
              <w:rPr>
                <w:rFonts w:ascii="Times New Roman" w:hAnsi="Times New Roman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</w:t>
            </w:r>
            <w:r>
              <w:rPr>
                <w:rFonts w:ascii="Times New Roman" w:hAnsi="Times New Roman"/>
                <w:lang w:eastAsia="ru-RU"/>
              </w:rPr>
              <w:t xml:space="preserve">ограничения: сбор, систематизацию, накопление, хранение, уточнение (обновление, изменение), использование, передачу,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Данное согласие на обработку персональных данн</w:t>
            </w:r>
            <w:r>
              <w:rPr>
                <w:rFonts w:ascii="Times New Roman" w:hAnsi="Times New Roman"/>
                <w:lang w:eastAsia="ru-RU"/>
              </w:rPr>
              <w:t xml:space="preserve">ых считается действительным в течение ста дней со дня его предоставления. В случае если в течение указанного срока с субъектом малого и среднего предпринимательства, организацией инфраструктуры поддержки субъектов малого и среднего предпринимательства, физ</w:t>
            </w:r>
            <w:r>
              <w:rPr>
                <w:rFonts w:ascii="Times New Roman" w:hAnsi="Times New Roman"/>
                <w:lang w:eastAsia="ru-RU"/>
              </w:rPr>
              <w:t xml:space="preserve">ическим лицом, применяющим специальный налоговый режим « Налог на профессиональный доход» Фондом 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ФИО ______________________________________</w:t>
            </w:r>
            <w:r>
              <w:rPr>
                <w:rFonts w:ascii="Times New Roman" w:hAnsi="Times New Roman"/>
                <w:lang w:eastAsia="ru-RU"/>
              </w:rPr>
              <w:t xml:space="preserve">______________</w:t>
            </w:r>
            <w:r>
              <w:rPr>
                <w:rFonts w:ascii="Times New Roman" w:hAnsi="Times New Roman"/>
                <w:lang w:eastAsia="ru-RU"/>
              </w:rPr>
              <w:t xml:space="preserve">__, паспорт РФ _________ №________________</w:t>
            </w:r>
            <w:r>
              <w:rPr>
                <w:rFonts w:ascii="Times New Roman" w:hAnsi="Times New Roman"/>
                <w:lang w:eastAsia="ru-RU"/>
              </w:rPr>
              <w:t xml:space="preserve">выдан________________________________________________________________</w:t>
            </w:r>
            <w:r/>
          </w:p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ДАТА____________                 ПОДПИСЬ_______________</w:t>
            </w:r>
            <w:r/>
          </w:p>
        </w:tc>
      </w:tr>
    </w:tbl>
    <w:p>
      <w:pPr>
        <w:ind w:right="-285"/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БЛОК СОГЛАСИЙ ОТ РУКОВОДИТЕЛЯ </w:t>
      </w:r>
      <w:r>
        <w:rPr>
          <w:rFonts w:ascii="Times New Roman" w:hAnsi="Times New Roman"/>
          <w:b/>
          <w:lang w:eastAsia="ru-RU"/>
        </w:rPr>
        <w:t xml:space="preserve">МАЛОГО (СРЕДНЕГО) ПРЕДПРИЯТИЯ – ЮРИДИЧЕСКОГО ЛИЦА, ПОЛУЧАЮЩЕГО ПОРУЧИТЕЛЬСТВО ФОНДА:</w:t>
      </w:r>
      <w:r>
        <w:rPr>
          <w:rFonts w:ascii="Times New Roman" w:hAnsi="Times New Roman"/>
          <w:lang w:eastAsia="ru-RU"/>
        </w:rPr>
        <w:t xml:space="preserve"> </w:t>
      </w:r>
      <w:r/>
    </w:p>
    <w:tbl>
      <w:tblPr>
        <w:tblW w:w="500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926"/>
      </w:tblGrid>
      <w:tr>
        <w:trPr>
          <w:trHeight w:val="481"/>
        </w:trPr>
        <w:tc>
          <w:tcPr>
            <w:tcW w:w="5000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Вся информация, содержащаяся в ЗАЯВКЕ МКК ТОФПМП на получение поручительства ТОГФ, а также прилагаемых документах является подлинной и достоверной и может быть подтверждена документально в случае необходимости.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 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Я уведомлен о том, что моя неявк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 для подписания договора поручительства в течение 90 календарных дней со дня принятия Комиссией решения об оказании поддержки, по любым, в том числе не зависящим от меня причинам, означает мой односторонний добровольный отказ от получения такой поддержки.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Также настоящим сообщаю, что у __________________ отсутствует заинтересованность 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аффилированность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 Тульским областным гарантийным фондом при совершении указанной сделки по получению Поручительства Фонда.</w:t>
            </w:r>
            <w:r/>
          </w:p>
          <w:p>
            <w:pPr>
              <w:jc w:val="both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______________________(_________________________________________)    ДАТА____________                 </w:t>
            </w:r>
            <w:r/>
          </w:p>
          <w:p>
            <w:pPr>
              <w:jc w:val="both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подпись,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м.п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. (при наличии)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ab/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              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eastAsia="ru-RU"/>
              </w:rPr>
              <w:t xml:space="preserve">(Ф.И.О. подпись)</w:t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фонду (ИНН 7104520110, </w:t>
            </w:r>
            <w:r>
              <w:rPr>
                <w:rFonts w:ascii="Times New Roman" w:hAnsi="Times New Roman"/>
                <w:i/>
                <w:sz w:val="21"/>
                <w:szCs w:val="21"/>
                <w:lang w:eastAsia="ru-RU"/>
              </w:rPr>
              <w:t xml:space="preserve">_________(адрес))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 (далее - «Фонд») свое согласие на обработку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(включая получение от меня и/или от любых третьих лиц, с учетом требований действующего законодательства Российской Федерации) всех моих, указанных в ЗАЯВЛЕНИИ субъекта малого (среднего) предпринимательства на получение финансовой поддержки в виде выдачи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микрозайма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в МКК ТОФПМП персональных данных, содержащихся на предоставляемых страницах паспорта,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 Фонду. Также подтверждаю свое согласие на изготовление копий документов, подтверждающих вышеуказанные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   Согласие дается мною для целей заклю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ог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раничения: сбор, систематизацию, накопление, хранение, уточнение (обновление, изменение), использование,   передачу,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Данное согласие на обработку персональных данн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ых считается действительным в течение ста дней со дня его предоставления. В случае если в течение указанного срока с субъектом малого и среднего предпринимательства, организацией инфраструктуры поддержки субъектов малого и среднего предпринимательства, физ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ическим лицом, применяющим специальный налоговый режим « Налог на профессиональный доход» Фондом 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iCs/>
                <w:sz w:val="21"/>
                <w:szCs w:val="21"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sz w:val="21"/>
                <w:szCs w:val="21"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ФИО _________________________________________, паспорт РФ _________ №________________</w:t>
            </w:r>
            <w:r>
              <w:rPr>
                <w:rFonts w:ascii="Times New Roman" w:hAnsi="Times New Roman"/>
                <w:lang w:eastAsia="ru-RU"/>
              </w:rPr>
              <w:t xml:space="preserve"> выдан________________________________________________________________________</w:t>
            </w:r>
            <w:r>
              <w:rPr>
                <w:rFonts w:ascii="Times New Roman" w:hAnsi="Times New Roman"/>
                <w:lang w:eastAsia="ru-RU"/>
              </w:rPr>
              <w:t xml:space="preserve">______</w:t>
            </w:r>
            <w:r>
              <w:rPr>
                <w:rFonts w:ascii="Times New Roman" w:hAnsi="Times New Roman"/>
                <w:lang w:eastAsia="ru-RU"/>
              </w:rPr>
              <w:t xml:space="preserve">_____</w:t>
            </w:r>
            <w:r/>
          </w:p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ДАТА____________                 ПОДПИСЬ_______________</w:t>
            </w:r>
            <w:r/>
          </w:p>
        </w:tc>
      </w:tr>
    </w:tbl>
    <w:p>
      <w:pPr>
        <w:ind w:right="-285"/>
        <w:spacing w:after="0"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ind w:right="-285"/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БЛОК СОГЛАСИЙ ОТ ПОРУЧИТЕЛЯ  (ФИЗИЧЕСКОГО ЛИЦА)</w:t>
      </w:r>
      <w:r>
        <w:rPr>
          <w:rFonts w:ascii="Times New Roman" w:hAnsi="Times New Roman"/>
          <w:b/>
          <w:lang w:eastAsia="ru-RU"/>
        </w:rPr>
        <w:t xml:space="preserve">, ВЫСТУПАЮЩЕГО ПОРУЧИТЕЛЕМ ПЕРЕД ФОНДОМ:</w:t>
      </w:r>
      <w:r/>
    </w:p>
    <w:tbl>
      <w:tblPr>
        <w:tblW w:w="500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58"/>
      </w:tblGrid>
      <w:tr>
        <w:trPr>
          <w:trHeight w:val="481"/>
        </w:trPr>
        <w:tc>
          <w:tcPr>
            <w:tcW w:w="5000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Вся информация, содержащаяся в ЗАЯВКЕ МКК ТОФПМП на получение поручительства ТОГФ, а также прилагаемых документах является подлинной и достоверной и может быть подтверждена документально в случае необходимости.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 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69"/>
        </w:trPr>
        <w:tc>
          <w:tcPr>
            <w:tcW w:w="5000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textDirection w:val="lrTb"/>
            <w:noWrap w:val="false"/>
          </w:tcPr>
          <w:p>
            <w:pPr>
              <w:ind w:right="3" w:firstLine="284"/>
              <w:jc w:val="both"/>
              <w:spacing w:after="0" w:line="240" w:lineRule="exact"/>
              <w:widowControl w:val="off"/>
              <w:rPr>
                <w:rFonts w:ascii="Times New Roman" w:hAnsi="Times New Roman"/>
                <w:lang w:eastAsia="ru-RU"/>
              </w:rPr>
              <w:outlineLvl w:val="0"/>
            </w:pPr>
            <w:r>
              <w:rPr>
                <w:rFonts w:ascii="Times New Roman" w:hAnsi="Times New Roman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фонду (ИНН 7104520110</w:t>
            </w:r>
            <w:r>
              <w:rPr>
                <w:rFonts w:ascii="Times New Roman" w:hAnsi="Times New Roman"/>
                <w:i/>
                <w:lang w:eastAsia="ru-RU"/>
              </w:rPr>
              <w:t xml:space="preserve">,______________(адрес))</w:t>
            </w:r>
            <w:r>
              <w:rPr>
                <w:rFonts w:ascii="Times New Roman" w:hAnsi="Times New Roman"/>
                <w:lang w:eastAsia="ru-RU"/>
              </w:rPr>
              <w:t xml:space="preserve"> (далее - «Фонд») свое согласие на обработку (вкл</w:t>
            </w:r>
            <w:r>
              <w:rPr>
                <w:rFonts w:ascii="Times New Roman" w:hAnsi="Times New Roman"/>
                <w:lang w:eastAsia="ru-RU"/>
              </w:rPr>
              <w:t xml:space="preserve">ючая получение от меня и/или от любых третьих лиц, с учетом требований действующего законодательства Российской Федерации) моих, указанных в АНКЕТЕ ПОРУЧИТЕЛЯ за субъект малого (среднего) предпринимательства - получателя финансовой поддержки в виде выдачи </w:t>
            </w:r>
            <w:r>
              <w:rPr>
                <w:rFonts w:ascii="Times New Roman" w:hAnsi="Times New Roman"/>
                <w:lang w:eastAsia="ru-RU"/>
              </w:rPr>
              <w:t xml:space="preserve">микрозайма</w:t>
            </w:r>
            <w:r>
              <w:rPr>
                <w:rFonts w:ascii="Times New Roman" w:hAnsi="Times New Roman"/>
                <w:lang w:eastAsia="ru-RU"/>
              </w:rPr>
              <w:t xml:space="preserve"> МКК ТОФПМП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</w:t>
            </w:r>
            <w:r>
              <w:rPr>
                <w:rFonts w:ascii="Times New Roman" w:hAnsi="Times New Roman"/>
                <w:lang w:eastAsia="ru-RU"/>
              </w:rPr>
              <w:t xml:space="preserve">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Согласие дается мною для целей заклю</w:t>
            </w:r>
            <w:r>
              <w:rPr>
                <w:rFonts w:ascii="Times New Roman" w:hAnsi="Times New Roman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</w:t>
            </w:r>
            <w:r>
              <w:rPr>
                <w:rFonts w:ascii="Times New Roman" w:hAnsi="Times New Roman"/>
                <w:lang w:eastAsia="ru-RU"/>
              </w:rPr>
              <w:t xml:space="preserve">ограничения: сбор, систематизацию, накопление, хранение, уточнение (обновление, изменение), использование, передачу,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Данное согласие на обработку персональных дан</w:t>
            </w:r>
            <w:r>
              <w:rPr>
                <w:rFonts w:ascii="Times New Roman" w:hAnsi="Times New Roman"/>
                <w:lang w:eastAsia="ru-RU"/>
              </w:rPr>
              <w:t xml:space="preserve">ных считается действительным в течение ста дней со дня его предоставления. В случае если в течение указанного срока с субъектом малого и среднего предпринимательства, организацией инфраструктуры поддержки субъектов малого и среднего предпринимательства, фи</w:t>
            </w:r>
            <w:r>
              <w:rPr>
                <w:rFonts w:ascii="Times New Roman" w:hAnsi="Times New Roman"/>
                <w:lang w:eastAsia="ru-RU"/>
              </w:rPr>
              <w:t xml:space="preserve">зическим лицом, применяющим специальный налоговый режим «Налог на профессиональный доход» Фондом 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Настоящим подтверждаю,  что</w:t>
            </w:r>
            <w:r>
              <w:rPr>
                <w:rFonts w:ascii="Times New Roman" w:hAnsi="Times New Roman"/>
                <w:iCs/>
                <w:lang w:eastAsia="ru-RU"/>
              </w:rPr>
              <w:t xml:space="preserve"> 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ФИО _____________________________________, паспорт РФ _________ №________________</w:t>
            </w:r>
            <w:r>
              <w:rPr>
                <w:rFonts w:ascii="Times New Roman" w:hAnsi="Times New Roman"/>
                <w:lang w:eastAsia="ru-RU"/>
              </w:rPr>
              <w:t xml:space="preserve">______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выдан__________________________________________________________________________________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ДАТА____________                 ПОДПИСЬ_______________</w:t>
            </w:r>
            <w:r/>
          </w:p>
        </w:tc>
      </w:tr>
    </w:tbl>
    <w:p>
      <w:pPr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БЛОК СОГЛАСИЙ ОТ </w:t>
      </w:r>
      <w:r>
        <w:rPr>
          <w:rFonts w:ascii="Times New Roman" w:hAnsi="Times New Roman"/>
          <w:b/>
          <w:color w:val="000000"/>
          <w:lang w:eastAsia="ru-RU"/>
        </w:rPr>
        <w:t xml:space="preserve">РУКОВОДИТЕЛЯ ПОРУЧИТЕЛЯ  (ЮРИДИЧЕСКОГО ЛИЦА</w:t>
      </w:r>
      <w:r>
        <w:rPr>
          <w:rFonts w:ascii="Times New Roman" w:hAnsi="Times New Roman"/>
          <w:b/>
          <w:color w:val="000000"/>
          <w:lang w:eastAsia="ru-RU"/>
        </w:rPr>
        <w:t xml:space="preserve">/ИП</w:t>
      </w:r>
      <w:r>
        <w:rPr>
          <w:rFonts w:ascii="Times New Roman" w:hAnsi="Times New Roman"/>
          <w:b/>
          <w:color w:val="000000"/>
          <w:lang w:eastAsia="ru-RU"/>
        </w:rPr>
        <w:t xml:space="preserve">), </w:t>
      </w:r>
      <w:r>
        <w:rPr>
          <w:rFonts w:ascii="Times New Roman" w:hAnsi="Times New Roman"/>
          <w:b/>
          <w:color w:val="000000"/>
          <w:lang w:eastAsia="ru-RU"/>
        </w:rPr>
        <w:t xml:space="preserve">ВЫСТУПАЮЩЕГО ПОРУЧИТЕЛЕМ ПЕРЕД ФОНДОМ:</w:t>
      </w:r>
      <w:r/>
    </w:p>
    <w:p>
      <w:pPr>
        <w:ind w:left="426" w:hanging="142"/>
        <w:spacing w:after="0" w:line="240" w:lineRule="exact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</w:r>
      <w:r/>
    </w:p>
    <w:tbl>
      <w:tblPr>
        <w:tblW w:w="5002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858"/>
      </w:tblGrid>
      <w:tr>
        <w:trPr>
          <w:trHeight w:val="481"/>
        </w:trPr>
        <w:tc>
          <w:tcPr>
            <w:tcW w:w="5000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Вся информация, содержащаяся в ЗАЯВКЕ МКК ТОФПМП на получение поручительства ТОГФ, а также прилагаемых документах является подлинной и достоверной и может быть подтверждена документально в случае необходимости.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      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Также настоящим сообщаю, что у ___________________ отсутствует заинтересованность и </w:t>
            </w:r>
            <w:r>
              <w:rPr>
                <w:rFonts w:ascii="Times New Roman" w:hAnsi="Times New Roman"/>
                <w:lang w:eastAsia="ru-RU"/>
              </w:rPr>
              <w:t xml:space="preserve">аффилированность</w:t>
            </w:r>
            <w:r>
              <w:rPr>
                <w:rFonts w:ascii="Times New Roman" w:hAnsi="Times New Roman"/>
                <w:lang w:eastAsia="ru-RU"/>
              </w:rPr>
              <w:t xml:space="preserve"> с Тульским областным гарантийным фондом при совершении указанной сделки по получению Поручительства Фонда.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______________________(_________________________________________)    ДАТА____________                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подпись, </w:t>
            </w:r>
            <w:r>
              <w:rPr>
                <w:rFonts w:ascii="Times New Roman" w:hAnsi="Times New Roman"/>
                <w:i/>
                <w:lang w:eastAsia="ru-RU"/>
              </w:rPr>
              <w:t xml:space="preserve">м.п</w:t>
            </w:r>
            <w:r>
              <w:rPr>
                <w:rFonts w:ascii="Times New Roman" w:hAnsi="Times New Roman"/>
                <w:i/>
                <w:lang w:eastAsia="ru-RU"/>
              </w:rPr>
              <w:t xml:space="preserve">.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при наличии)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ab/>
              <w:t xml:space="preserve">(Ф.И.О. подпись)</w:t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69"/>
        </w:trPr>
        <w:tc>
          <w:tcPr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tcW w:w="5000" w:type="pct"/>
            <w:vAlign w:val="center"/>
            <w:textDirection w:val="lrTb"/>
            <w:noWrap w:val="false"/>
          </w:tcPr>
          <w:p>
            <w:pPr>
              <w:ind w:right="3" w:firstLine="284"/>
              <w:jc w:val="both"/>
              <w:spacing w:after="0" w:line="240" w:lineRule="exact"/>
              <w:widowControl w:val="off"/>
              <w:rPr>
                <w:rFonts w:ascii="Times New Roman" w:hAnsi="Times New Roman"/>
                <w:lang w:eastAsia="ru-RU"/>
              </w:rPr>
              <w:outlineLvl w:val="0"/>
            </w:pPr>
            <w:r>
              <w:rPr>
                <w:rFonts w:ascii="Times New Roman" w:hAnsi="Times New Roman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фонду (ИНН 7104520110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lang w:eastAsia="ru-RU"/>
              </w:rPr>
              <w:t xml:space="preserve">_____________(адрес)</w:t>
            </w:r>
            <w:r>
              <w:rPr>
                <w:rFonts w:ascii="Times New Roman" w:hAnsi="Times New Roman"/>
                <w:lang w:eastAsia="ru-RU"/>
              </w:rPr>
              <w:t xml:space="preserve"> (далее - «Фонд») свое согласие на обработку (включая получение от меня и/ил</w:t>
            </w:r>
            <w:r>
              <w:rPr>
                <w:rFonts w:ascii="Times New Roman" w:hAnsi="Times New Roman"/>
                <w:lang w:eastAsia="ru-RU"/>
              </w:rPr>
              <w:t xml:space="preserve">и от любых третьих лиц, с учетом требований действующего законодательства Российской Федерации) моих, указанных в настоящей ЗАЯВКЕ, а также АНКЕТЕ ПОРУЧИТЕЛЯ  за субъект малого (среднего) предпринимательства - получателя финансовой поддержки в виде выдачи </w:t>
            </w:r>
            <w:r>
              <w:rPr>
                <w:rFonts w:ascii="Times New Roman" w:hAnsi="Times New Roman"/>
                <w:lang w:eastAsia="ru-RU"/>
              </w:rPr>
              <w:t xml:space="preserve">микрозайма</w:t>
            </w:r>
            <w:r>
              <w:rPr>
                <w:rFonts w:ascii="Times New Roman" w:hAnsi="Times New Roman"/>
                <w:lang w:eastAsia="ru-RU"/>
              </w:rPr>
              <w:t xml:space="preserve"> МКК ТОФПМП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</w:t>
            </w:r>
            <w:r>
              <w:rPr>
                <w:rFonts w:ascii="Times New Roman" w:hAnsi="Times New Roman"/>
                <w:lang w:eastAsia="ru-RU"/>
              </w:rPr>
              <w:t xml:space="preserve">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Согласие дается мною для целей заклю</w:t>
            </w:r>
            <w:r>
              <w:rPr>
                <w:rFonts w:ascii="Times New Roman" w:hAnsi="Times New Roman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</w:t>
            </w:r>
            <w:r>
              <w:rPr>
                <w:rFonts w:ascii="Times New Roman" w:hAnsi="Times New Roman"/>
                <w:lang w:eastAsia="ru-RU"/>
              </w:rPr>
              <w:t xml:space="preserve">ограничения: сбор, систематизацию, накопление, хранение, уточнение (обновление, изменение), использование, передачу,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Данное согласие на обработку персональных данн</w:t>
            </w:r>
            <w:r>
              <w:rPr>
                <w:rFonts w:ascii="Times New Roman" w:hAnsi="Times New Roman"/>
                <w:lang w:eastAsia="ru-RU"/>
              </w:rPr>
              <w:t xml:space="preserve">ых считается действительным в течение ста дней со дня его предоставления. В случае если в течение указанного срока с субъектом малого и среднего предпринимательства, организацией инфраструктуры поддержки субъектов малого и среднего предпринимательства, физ</w:t>
            </w:r>
            <w:r>
              <w:rPr>
                <w:rFonts w:ascii="Times New Roman" w:hAnsi="Times New Roman"/>
                <w:lang w:eastAsia="ru-RU"/>
              </w:rPr>
              <w:t xml:space="preserve">ическим лицом, применяющим специальный налоговый режим « Налог на профессиональный доход» Фондом 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   </w:t>
            </w:r>
            <w:r/>
          </w:p>
          <w:p>
            <w:pPr>
              <w:pStyle w:val="1143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</w:t>
            </w:r>
            <w:r>
              <w:rPr>
                <w:rFonts w:ascii="Times New Roman" w:hAnsi="Times New Roman"/>
                <w:lang w:eastAsia="ru-RU"/>
              </w:rPr>
              <w:t xml:space="preserve">ИО ____________________________________, паспорт РФ _________ №_______________</w:t>
            </w:r>
            <w:r>
              <w:rPr>
                <w:rFonts w:ascii="Times New Roman" w:hAnsi="Times New Roman"/>
                <w:lang w:eastAsia="ru-RU"/>
              </w:rPr>
              <w:t xml:space="preserve">_______</w:t>
            </w:r>
            <w:r>
              <w:rPr>
                <w:rFonts w:ascii="Times New Roman" w:hAnsi="Times New Roman"/>
                <w:lang w:eastAsia="ru-RU"/>
              </w:rPr>
              <w:t xml:space="preserve">_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выдан__________________________________________________________________________________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ДАТА____________                 ПОДПИСЬ_______________</w:t>
            </w:r>
            <w:r/>
          </w:p>
        </w:tc>
      </w:tr>
    </w:tbl>
    <w:p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</w:t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  <w:highlight w:val="red"/>
          <w:lang w:eastAsia="ru-RU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1134" w:bottom="1135" w:left="1134" w:header="709" w:footer="709" w:gutter="0"/>
          <w:rtlGutter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  <w:highlight w:val="red"/>
          <w:lang w:eastAsia="ru-RU"/>
        </w:rPr>
      </w:r>
      <w:r/>
    </w:p>
    <w:p>
      <w:pPr>
        <w:ind w:left="8508"/>
        <w:spacing w:after="0" w:line="240" w:lineRule="auto"/>
        <w:rPr>
          <w:rFonts w:ascii="Times New Roman" w:hAnsi="Times New Roman" w:eastAsia="Times New Roman"/>
          <w:b/>
          <w:color w:val="00000A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A"/>
          <w:sz w:val="24"/>
          <w:szCs w:val="24"/>
          <w:lang w:eastAsia="ru-RU"/>
        </w:rPr>
      </w:r>
      <w:r/>
    </w:p>
    <w:p>
      <w:pPr>
        <w:ind w:left="850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b/>
          <w:color w:val="00000A"/>
          <w:sz w:val="24"/>
          <w:szCs w:val="24"/>
          <w:lang w:eastAsia="ru-RU"/>
        </w:rPr>
        <w:t xml:space="preserve">Приложение № 3</w:t>
      </w:r>
      <w:r>
        <w:rPr>
          <w:rFonts w:ascii="Times New Roman" w:hAnsi="Times New Roman" w:eastAsia="Times New Roman"/>
          <w:b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к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Регламенту предоставления поручительств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</w:t>
      </w:r>
      <w:r>
        <w:rPr>
          <w:rFonts w:ascii="Times New Roman" w:hAnsi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/>
          <w:sz w:val="24"/>
          <w:szCs w:val="24"/>
          <w:lang w:eastAsia="ru-RU"/>
        </w:rPr>
        <w:t xml:space="preserve">говорам о                                   предоставлении банковской гарантии, договорам                                финансовой аренды (лизинга) и иным договорам</w:t>
      </w:r>
      <w:r/>
    </w:p>
    <w:p>
      <w:pPr>
        <w:ind w:left="8508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r>
      <w:r/>
    </w:p>
    <w:p>
      <w:pPr>
        <w:ind w:left="1134"/>
        <w:jc w:val="center"/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ДОКУМЕНТОВ </w:t>
      </w:r>
      <w:r>
        <w:rPr>
          <w:rFonts w:ascii="Times New Roman" w:hAnsi="Times New Roman"/>
          <w:b/>
          <w:sz w:val="24"/>
          <w:szCs w:val="24"/>
        </w:rPr>
        <w:t xml:space="preserve">КЛИЕНТА </w:t>
      </w:r>
      <w:r>
        <w:rPr>
          <w:rFonts w:ascii="Times New Roman" w:hAnsi="Times New Roman"/>
          <w:b/>
          <w:sz w:val="24"/>
          <w:szCs w:val="24"/>
        </w:rPr>
        <w:t xml:space="preserve">ДЛЯ РАССМОТРЕНИЯ ВОПРОСА О ПРЕДОСТАВЛЕНИИ </w:t>
      </w:r>
      <w:r>
        <w:rPr>
          <w:rFonts w:ascii="Times New Roman" w:hAnsi="Times New Roman"/>
          <w:b/>
          <w:sz w:val="24"/>
          <w:szCs w:val="24"/>
        </w:rPr>
        <w:t xml:space="preserve">ПОРУЧИТЕЛЬСТВА</w:t>
      </w:r>
      <w:r/>
    </w:p>
    <w:tbl>
      <w:tblPr>
        <w:tblpPr w:horzAnchor="margin" w:tblpX="358" w:vertAnchor="text" w:tblpY="14" w:leftFromText="180" w:topFromText="0" w:rightFromText="180" w:bottomFromText="0"/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363"/>
        <w:gridCol w:w="2552"/>
        <w:gridCol w:w="2693"/>
      </w:tblGrid>
      <w:tr>
        <w:trPr>
          <w:trHeight w:val="1114"/>
          <w:tblHeader/>
        </w:trPr>
        <w:tc>
          <w:tcPr>
            <w:tcW w:w="81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 </w:t>
            </w:r>
            <w:r/>
          </w:p>
          <w:p>
            <w:pPr>
              <w:ind w:left="709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Стандартный режим рассмотрения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 получении займа в МКК ТОФПМП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Анкета Клиента</w:t>
            </w:r>
            <w:r>
              <w:rPr>
                <w:rStyle w:val="1147"/>
                <w:rFonts w:ascii="Times New Roman" w:hAnsi="Times New Roman"/>
                <w:b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оригинал)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</w:t>
            </w:r>
            <w:r/>
          </w:p>
        </w:tc>
        <w:tc>
          <w:tcPr>
            <w:gridSpan w:val="3"/>
            <w:shd w:val="clear" w:color="auto" w:fill="auto"/>
            <w:tcW w:w="136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Копии</w:t>
            </w:r>
            <w:r>
              <w:rPr>
                <w:rStyle w:val="1147"/>
                <w:rFonts w:ascii="Times New Roman" w:hAnsi="Times New Roman"/>
                <w:b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 Клиента – индивидуального предпринимателя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>
          <w:trHeight w:val="560"/>
        </w:trPr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  <w:t xml:space="preserve">2.1.1.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удостоверяющий личность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вторая, третья страница паспорта с установочными данными</w:t>
            </w:r>
            <w:r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, а также страницы с пятой по двенадцатую, на которых проставлены отметки о регистрации гражданина и снятии его с регистрационного учета по месту жительства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заверенная его подписью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  <w:t xml:space="preserve">2.1.2.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Документы, подтверждающие право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осуществлени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 деятельности, подлежащей лицензированию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,  и (или) членство в  СРО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(в случае их наличия);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2.1.3.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Документы, подтверждающие право собственности или право аренды/иные права ИП на недвижимость по фактическому месту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2.1.4.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Налоговые декларации за последний  завершенный год и на последнюю квартальную дату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наличии)  с отметками ИФНС на них или документами, подтверждающими сдачу в электронном виде: квитанция о приеме, извещение о вводе сведений либо с приложением копии квитанции об отправке заказного письма с описью вложения (при направлении по почте). </w:t>
            </w:r>
            <w:r/>
          </w:p>
          <w:p>
            <w:pPr>
              <w:pStyle w:val="1110"/>
              <w:ind w:left="0" w:firstLine="45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 общей системе налогообложения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необходимы налоговые декларации по НДС (за последний отчетный период). </w:t>
            </w:r>
            <w:r/>
          </w:p>
          <w:p>
            <w:pPr>
              <w:pStyle w:val="1110"/>
              <w:ind w:left="0" w:firstLine="45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 упрощенной системе налогообложения  (УСН)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налоговую декларацию по налогу, уплачиваемому в связи с применением упрощенной системы налогообложения за последний отчетный период.</w:t>
            </w:r>
            <w:r/>
          </w:p>
          <w:p>
            <w:pPr>
              <w:pStyle w:val="1110"/>
              <w:ind w:left="0" w:firstLine="45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 патентной системе налогообложения (ПСН)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копия патента.</w:t>
            </w:r>
            <w:r/>
          </w:p>
          <w:p>
            <w:pPr>
              <w:pStyle w:val="1110"/>
              <w:ind w:left="0" w:firstLine="459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случае если Клиент в завершенном отчетном году применял другую форму налогообложения, дополнительно представляются налоговые декларации за последний отчетный период по данной форме налогообложения.</w:t>
            </w:r>
            <w:r/>
          </w:p>
          <w:p>
            <w:pPr>
              <w:pStyle w:val="1108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 применении единого сельскохозяйственного налога (ЕСХН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– копию налоговой декларации по налогу, уплачиваемому в связи с применением системы налогообложения в виде единого сельскохозяйственного налога, за последний отчетный период.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Для клиентов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применяющих УСН, ПСН, ЕСХН, также представляется копия книги учета доходов и расходов за последний отчетный год и текущий финансовый год или отчеты контрольно-кассовой техники/управленческие данные по выручке за  последний  год и текущий финансовый год (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Начинающих предпринимателей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Компаний специального назначения – при наличии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2.1.5.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pStyle w:val="1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(копии) или оригинал (оригиналы) справки(-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банка(-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об оборотах по расчетному(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счету(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за шесть полных завершенных месяцев, с помесячной разбивкой и указанием наличия/отсутствия ссудной задолженности (при наличии обязательно должны быть указаны сроки погашения кредитов и их сумма)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сроком давности не более 1 месяца до даты подачи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только если размер Поручительства Фонда  превышает 10 млн. руб.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Справки необходимо предоставить по ВСЕМ открытым расчетным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(текущим) счетам в кредитных организациях. Допускается предоставление в Фонд данных справок, полученных по системе дистанционного банковского обслуживания, заверенных Клиентом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</w:t>
            </w:r>
            <w:r/>
          </w:p>
        </w:tc>
        <w:tc>
          <w:tcPr>
            <w:gridSpan w:val="3"/>
            <w:shd w:val="clear" w:color="auto" w:fill="auto"/>
            <w:tcW w:w="136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Копии</w:t>
            </w:r>
            <w:r>
              <w:rPr>
                <w:rStyle w:val="1147"/>
                <w:rFonts w:ascii="Times New Roman" w:hAnsi="Times New Roman"/>
                <w:b/>
                <w:sz w:val="24"/>
                <w:szCs w:val="24"/>
              </w:rPr>
              <w:footnoteReference w:id="11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 Клиента – юридического лица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2.2.1.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став</w:t>
            </w:r>
            <w:r>
              <w:rPr>
                <w:rStyle w:val="1147"/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footnoteReference w:id="12"/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 (в последней редакции);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  <w:t xml:space="preserve">2.2.2.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- 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Д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окумент(ы), подтверждающий(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ие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) полномочия органов управления юридического лица, в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. руководителя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(решение о назначении на должность); </w:t>
            </w:r>
            <w:r/>
          </w:p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ыписка из реестра акционеров / список владельцев ценных бумаг, датированные не позднее 30 календарных дней до даты подачи Заявки (для акционерных обществ)</w:t>
            </w:r>
            <w:r/>
          </w:p>
          <w:p>
            <w:pPr>
              <w:pStyle w:val="1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- 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опии паспортов учредителей с долей более 20% уставного (складочного) капитала, представителей юридического лица, в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т.ч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. единоличного исполнительного органа организации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вторая, третья страница паспорта с установочными данными</w:t>
            </w:r>
            <w:r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, а также страницы с пятой по двенадцатую, на которых проставлены отметки о регистрации гражданина и снятии его с регистрационного учета по месту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заверенные владельцем данного документа;</w:t>
            </w:r>
            <w:r/>
          </w:p>
          <w:p>
            <w:pPr>
              <w:pStyle w:val="1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согласие на обработку персональных данных по форме Приложения № 18  к настоящему Регламенту (при необходимости);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1108"/>
              <w:jc w:val="both"/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  <w:t xml:space="preserve">2.2.3.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pStyle w:val="1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   Решения органов управления и коллегиальных исполнительных органов, подтверждающие право на заключение сделки и необходимые одобрения этих сделок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(поручительство Фонда) (допускается предоставление указанных документов после подачи Заявки, но до предоставления Поручительства Фонда (подписания договора поручительства) (при необходимости)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;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  <w:t xml:space="preserve">2.2.4.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  <w:t xml:space="preserve"> Документы, подтверждающие право на осуществление деятельности, подлежащей лицензированию,  и (или) членство в  СРО (в случае их наличия);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+</w:t>
            </w:r>
            <w:r/>
          </w:p>
        </w:tc>
      </w:tr>
      <w:tr>
        <w:trPr>
          <w:trHeight w:val="617"/>
        </w:trPr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2.2.5.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Документы, подтверждающие право собственности или право аренды/иные права юридического лица на недвижимость по юридическому и фактическому месту осуществления деятельности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617"/>
        </w:trPr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2.2.6.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pStyle w:val="1131"/>
              <w:jc w:val="both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Годовая бухгалтерская (финансовая) отчетность (ф. 1 и ф.2) за последний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завершенный год с отметками ИФНС на ней или документами, подтверждающими сдачу в электронном виде: квитанция о приеме, извещение о вводе сведений либо с приложением копии квитанции об отправке заказного письма с описью вложения (при направлении по почте). </w:t>
            </w:r>
            <w:r/>
          </w:p>
          <w:p>
            <w:pPr>
              <w:pStyle w:val="1131"/>
              <w:jc w:val="both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Промежуточная (управленческая) бухгалтерская (финансовая) отчетность по </w:t>
            </w:r>
            <w:hyperlink r:id="rId30" w:tooltip="consultantplus://offline/ref=16FCC3BB42DEBEE7150DDAC7A50355F3A725381965EB19DDB0E1BCF97849BA35E020DE02261A1630g5D8L" w:history="1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форме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«Бухгалтерский баланс» и по </w:t>
            </w:r>
            <w:hyperlink r:id="rId31" w:tooltip="consultantplus://offline/ref=16FCC3BB42DEBEE7150DDAC7A50355F3A725381965EB19DDB0E1BCF97849BA35E020DE02261A1732g5D2L" w:history="1"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форме 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«Отчет о финансовых результатах» на последнюю квартальную дату за подписью руководителя и печатью организации. </w:t>
            </w:r>
            <w:r/>
          </w:p>
          <w:p>
            <w:pPr>
              <w:pStyle w:val="1131"/>
              <w:jc w:val="both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Налоговые декларации  за  последний  завершенный год и на последнюю 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вартальную дату  с отметками ИФНС на них или документами, подтверждающими сдачу в электронном виде: квитанция о приеме, извещение о вводе сведений либо с приложением копии квитанции об отправке заказного письма с описью вложения (при направлении по почте) </w:t>
            </w:r>
            <w:r/>
          </w:p>
          <w:p>
            <w:pPr>
              <w:pStyle w:val="1110"/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 общей системе налогообложения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налоговую декларацию по налогу на прибыль (за последний отчетный период). </w:t>
            </w:r>
            <w:r/>
          </w:p>
          <w:p>
            <w:pPr>
              <w:pStyle w:val="1110"/>
              <w:ind w:left="0"/>
              <w:jc w:val="both"/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 упрощенной системе налогообложения (УСН)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 налоговую декларацию по налогу, уплачиваемому в связи с применением упрощенной системы налогообложения за последний отчетный период.</w:t>
            </w:r>
            <w:r/>
          </w:p>
          <w:p>
            <w:pPr>
              <w:pStyle w:val="1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При применении единого сельскохозяйственного налога (ЕСХН)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налоговую декларацию по налогу, уплачиваемому в связи с применением системы налогообложения в виде единого сельскохозяйственного налога, за последний отчетный период. </w:t>
            </w:r>
            <w:r/>
          </w:p>
          <w:p>
            <w:pPr>
              <w:pStyle w:val="1131"/>
              <w:jc w:val="both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Клиенты, применяющие УСН, ЕСХН, также представляют копию книги учета доходов и расходов за последний отчетный год и текущий финансовый год или отчеты контрольно-кассовой техники за  последний год и текущий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финансовый год. </w:t>
            </w:r>
            <w:r/>
          </w:p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Для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Начинающих предпринимателей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Компаний специального назначения – при наличии.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617"/>
        </w:trPr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2.2.7.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pStyle w:val="1131"/>
              <w:jc w:val="both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Расшифровки к бухгалтерской (финансовой) отчетности за последний квартал, следующих статей баланса 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только если размер Поручительства Фонда  превышает 10 млн. руб.: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Внеоборотных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активов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(основные средства, финансовые вложения и прочие активы);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Оборотных активов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pStyle w:val="1110"/>
              <w:numPr>
                <w:ilvl w:val="0"/>
                <w:numId w:val="7"/>
              </w:numPr>
              <w:ind w:left="0" w:firstLine="175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дебиторской задолженности; </w:t>
            </w:r>
            <w:r/>
          </w:p>
          <w:p>
            <w:pPr>
              <w:pStyle w:val="1110"/>
              <w:numPr>
                <w:ilvl w:val="0"/>
                <w:numId w:val="7"/>
              </w:numPr>
              <w:ind w:left="0" w:firstLine="175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финансовых вложений с указанием даты и основания возникновения, даты погашения.</w:t>
            </w:r>
            <w:r/>
          </w:p>
          <w:p>
            <w:pPr>
              <w:pStyle w:val="1110"/>
              <w:ind w:left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Долгосрочных и краткосрочных обязательств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</w:t>
            </w:r>
            <w:r/>
          </w:p>
          <w:p>
            <w:pPr>
              <w:pStyle w:val="1110"/>
              <w:numPr>
                <w:ilvl w:val="0"/>
                <w:numId w:val="7"/>
              </w:numPr>
              <w:ind w:left="0" w:firstLine="175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займы и кредиты;</w:t>
            </w:r>
            <w:r/>
          </w:p>
          <w:p>
            <w:pPr>
              <w:pStyle w:val="1110"/>
              <w:numPr>
                <w:ilvl w:val="0"/>
                <w:numId w:val="7"/>
              </w:numPr>
              <w:ind w:left="0" w:firstLine="175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кредиторская задолженность;</w:t>
            </w:r>
            <w:r/>
          </w:p>
          <w:p>
            <w:pPr>
              <w:pStyle w:val="1110"/>
              <w:numPr>
                <w:ilvl w:val="0"/>
                <w:numId w:val="7"/>
              </w:numPr>
              <w:ind w:left="0" w:firstLine="175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прочие обязательства</w:t>
            </w:r>
            <w:r/>
          </w:p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 др. статей, занимающих в структуре баланса значительную долю.</w:t>
            </w:r>
            <w:r/>
          </w:p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Начинающих предпринимателей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и Компаний специального назначения – при наличии.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617"/>
        </w:trPr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2.2.8.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pStyle w:val="11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Копия (копии) или оригинал (оригиналы) справки(-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банка(-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об оборотах по расчетному(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счету(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за шесть полных завершенных месяцев, с помесячной разбивкой и указанием наличия/отсутствия ссудной задолженности (при наличии обязательно должны быть указаны сроки погашения кредитов и их сумма)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сроком давности не более 1 месяца до даты подачи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только если размер Поручительства Фонда  превышает 10 млн. руб.</w:t>
            </w:r>
            <w:r/>
          </w:p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Справки необходимо предоставить по ВСЕМ открытым расчетным (текущим) счетам в кредитных организациях. Допускается предоставление в Фонд данных справок, полученных по системе дистанционного банковского обслуживания, заверенных Клиентом;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617"/>
        </w:trPr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2.3.</w:t>
            </w:r>
            <w:r/>
          </w:p>
        </w:tc>
        <w:tc>
          <w:tcPr>
            <w:gridSpan w:val="3"/>
            <w:shd w:val="clear" w:color="auto" w:fill="auto"/>
            <w:tcW w:w="1360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Копии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Клиента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самозанятых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граждан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617"/>
        </w:trPr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  <w:t xml:space="preserve">2.3.1.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Документ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удостоверяющ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личность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вторая, третья страница паспорта с установочными данными</w:t>
            </w:r>
            <w:r>
              <w:rPr>
                <w:rFonts w:ascii="Times New Roman" w:hAnsi="Times New Roman"/>
                <w:color w:val="0A0A0A"/>
                <w:sz w:val="24"/>
                <w:szCs w:val="24"/>
                <w:shd w:val="clear" w:color="auto" w:fill="ffffff"/>
              </w:rPr>
              <w:t xml:space="preserve">, а также страницы с пятой по двенадцатую, на которых проставлены отметки о регистрации гражданина и снятии его с регистрационного учета по месту жительства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>
          <w:trHeight w:val="617"/>
        </w:trPr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A"/>
                <w:sz w:val="24"/>
                <w:szCs w:val="24"/>
                <w:lang w:eastAsia="ru-RU"/>
              </w:rPr>
              <w:t xml:space="preserve">2.3.2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 w:eastAsia="Arial Unicode MS"/>
                <w:sz w:val="24"/>
                <w:szCs w:val="24"/>
              </w:rPr>
            </w:pPr>
            <w:r>
              <w:rPr>
                <w:rFonts w:ascii="Times New Roman" w:hAnsi="Times New Roman" w:eastAsia="Arial Unicode MS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Справка о постановке на  учет физического лица в качестве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налогоплательщика налога на профессиональный доход (КНД 1122035)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1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Справка о состоянии расчетов (доходов) за период с момента  постановки на учет в качестве налогоплательщика налога на профессиональный доход, но не более чем за  12 месяцев (КНД  1122036)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spacing w:after="0" w:line="240" w:lineRule="auto"/>
              <w:tabs>
                <w:tab w:val="left" w:pos="708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Допускается получение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указанных справок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электронном виде через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официальный сайт ФНС России или портал государственных услуг РФ с электронной подписью с последующим предоставлением Клиентом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эк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земпляра электронного документа на бумажном носителе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заверенного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подписью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самозанятого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2.4.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Копии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документа,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удостоверяющего личность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вторая, третья страница паспорта с установочными данными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подписанта со стороны поручителя(ей) перед Финансовой организацией по  кредитному договору, договору займа, договору о предоставлении банковской гарантии, договору финансовой аренды (лизинга);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согласие на обработку персональных данных по форме Приложения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18  к настоящему Регламенту (при необходимости)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2.5.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Копии документов по обеспечению, подтверждающие право собственности на имущество, передаваемое в залог Финансовой организации по  кредитному договору, договору займа, договору о предоставлении банковской гарантии, договору финансовой аренды (лизинга)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 отношении недвижимого имущества – выписка из ЕГРН, в отношении ТС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свидетельство о регистрации транспортного средства и  паспорт транспортного средства/выписка из электронного паспорта транспортного средства; иное имущество-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инвентарные карточки, договоры –основание возникновения права собственности, платежные документы, акты приема- передачи, технические паспорта (при наличии).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.6.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Начинающий предприниматель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предоставляет копию бизнес-плана.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Начинающий предприниматель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одновременно являющ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ся Компанией специального назначения, реализующая инвестиционный проект, представляет 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нвестиционный проект, независимую маркетинговую и/или технологическую экспертизу – при наличии, прочие документы, которые могут прямо или косвенно подтверждать направление расходования заемных средств и источники обслуживания обеспечиваемого обязательства.</w:t>
            </w:r>
            <w:bookmarkStart w:id="2" w:name="_GoBack"/>
            <w:r/>
            <w:bookmarkEnd w:id="2"/>
            <w:r/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pStyle w:val="1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2.7.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pStyle w:val="1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технической возможности получения Фондом справки об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сполнении налогоплательщиком (плательщиком сборов, налоговым агентом) субъектом малого (среднего) предпринимательства обязанности по уплате налогов, сборов, пеней, штрафов по форме КНД 1120101 с использованием единой системы межведомственного электронного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взаимодействия или получения сведений о наличии задолженности, Клиентом предоставляется копия или оригинал справки об исполнении налогоплательщиком (плательщиком сборов, налоговым агентом) субъектом малого (среднего)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обязанности по уплате налогов, сборов, пеней, штрафов по форме КНД 1120101 или справки о состоянии расчетов по налогам, сборам, пеням и штрафам по форме КНД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116008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состоянию на любую дату в течение периода, равного 30 календарным дням, предшествующего дате заключения договора (соглашения) о предоставлении поручительства. </w:t>
            </w:r>
            <w:r/>
          </w:p>
          <w:p>
            <w:pPr>
              <w:pStyle w:val="1108"/>
              <w:jc w:val="both"/>
              <w:tabs>
                <w:tab w:val="left" w:pos="709" w:leader="none"/>
              </w:tabs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Допускается получение Клиентом данной справки в электронном виде через официальный сайт ФНС России или портал государственных услуг РФ с электронной подписью с последующим предоставлением Клиентом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эк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земпляра электронного документа на бумажном носителе, заверенного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печатью (при наличии) и подписью руководителя (или иного уполномоченного лица) Клиента.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  <w:tr>
        <w:trPr/>
        <w:tc>
          <w:tcPr>
            <w:tcW w:w="8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2.8.</w:t>
            </w:r>
            <w:r/>
          </w:p>
        </w:tc>
        <w:tc>
          <w:tcPr>
            <w:shd w:val="clear" w:color="auto" w:fill="auto"/>
            <w:tcW w:w="8363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Копии иных документов и пояснения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аявке по мотивированному запросу Фонда</w:t>
            </w:r>
            <w:r/>
          </w:p>
        </w:tc>
        <w:tc>
          <w:tcPr>
            <w:shd w:val="clear" w:color="auto" w:fill="auto"/>
            <w:tcW w:w="255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+</w:t>
            </w:r>
            <w:r/>
          </w:p>
        </w:tc>
      </w:tr>
    </w:tbl>
    <w:p>
      <w:pPr>
        <w:ind w:left="5529"/>
        <w:jc w:val="right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 w:clear="all"/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  <w:sectPr>
          <w:footnotePr/>
          <w:endnotePr/>
          <w:type w:val="nextPage"/>
          <w:pgSz w:w="16838" w:h="11906" w:orient="landscape"/>
          <w:pgMar w:top="1134" w:right="1134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4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/>
          <w:b/>
          <w:i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/>
          <w:b/>
          <w:i/>
          <w:lang w:eastAsia="ru-RU"/>
        </w:rPr>
        <w:t xml:space="preserve">Тульский областной гарантийный фонд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lang w:eastAsia="ru-RU"/>
        </w:rPr>
        <w:t xml:space="preserve">ОГРН 1127154040331 ИНН/КПП 7104520110/710401001</w:t>
      </w:r>
      <w:r>
        <w:rPr>
          <w:rFonts w:ascii="Times New Roman" w:hAnsi="Times New Roman"/>
          <w:b/>
          <w:i/>
          <w:lang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____________________________(адрес)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sz w:val="40"/>
          <w:szCs w:val="4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0615" cy="1414780"/>
                <wp:effectExtent l="0" t="0" r="635" b="0"/>
                <wp:docPr id="3" name="Рисунок 8" descr="мой бизнес гарантии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8" descr="мой бизнес гарантии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2380615" cy="141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87.4pt;height:111.4pt;" stroked="f">
                <v:path textboxrect="0,0,0,0"/>
                <v:imagedata r:id="rId32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субъекта малого (среднего) предпринима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(или) организаци</w:t>
      </w:r>
      <w:r>
        <w:rPr>
          <w:rFonts w:ascii="Times New Roman" w:hAnsi="Times New Roman"/>
          <w:b/>
          <w:sz w:val="24"/>
          <w:szCs w:val="24"/>
        </w:rPr>
        <w:t xml:space="preserve">и</w:t>
      </w:r>
      <w:r>
        <w:rPr>
          <w:rFonts w:ascii="Times New Roman" w:hAnsi="Times New Roman"/>
          <w:b/>
          <w:sz w:val="24"/>
          <w:szCs w:val="24"/>
        </w:rPr>
        <w:t xml:space="preserve"> инфраструктуры поддержки субъектов малого и среднего предпринимательства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(юридического лица)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для оценки возможности получения поддержки ТОГФ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695"/>
        <w:gridCol w:w="298"/>
        <w:gridCol w:w="2428"/>
        <w:gridCol w:w="3433"/>
      </w:tblGrid>
      <w:tr>
        <w:trPr>
          <w:trHeight w:val="20"/>
        </w:trPr>
        <w:tc>
          <w:tcPr>
            <w:gridSpan w:val="4"/>
            <w:tcW w:w="5000" w:type="pct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Информация о юридическом лице:</w:t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Наименование организации –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полное и сокращенное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ИНН/ОГРН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Основной вид экономической деятельности по ОКВЭД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и наименование вида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)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Фактический вид деятельности (можно указать несколько, ОКВЭД)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Юридический адрес: 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Фактический адрес/адрес ведения бизнеса</w:t>
            </w:r>
            <w:r>
              <w:rPr>
                <w:rFonts w:ascii="Times New Roman" w:hAnsi="Times New Roman"/>
                <w:lang w:eastAsia="ru-RU"/>
              </w:rPr>
              <w:t xml:space="preserve"> (указать собственность или аренда, площадь помещения)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Реквизиты расчетного счета </w:t>
            </w:r>
            <w:r>
              <w:rPr>
                <w:rFonts w:ascii="Times New Roman" w:hAnsi="Times New Roman"/>
                <w:lang w:eastAsia="ru-RU"/>
              </w:rPr>
              <w:t xml:space="preserve">(указать все расчетные счета) 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Телефон, </w:t>
            </w:r>
            <w:r>
              <w:rPr>
                <w:rFonts w:ascii="Times New Roman" w:hAnsi="Times New Roman"/>
                <w:lang w:eastAsia="ru-RU"/>
              </w:rPr>
              <w:t xml:space="preserve">сайт, </w:t>
            </w:r>
            <w:r>
              <w:rPr>
                <w:rFonts w:ascii="Times New Roman" w:hAnsi="Times New Roman"/>
                <w:lang w:val="en-US" w:eastAsia="ru-RU"/>
              </w:rPr>
              <w:t xml:space="preserve">e</w:t>
            </w:r>
            <w:r>
              <w:rPr>
                <w:rFonts w:ascii="Times New Roman" w:hAnsi="Times New Roman"/>
                <w:lang w:eastAsia="ru-RU"/>
              </w:rPr>
              <w:t xml:space="preserve">-</w:t>
            </w:r>
            <w:r>
              <w:rPr>
                <w:rFonts w:ascii="Times New Roman" w:hAnsi="Times New Roman"/>
                <w:lang w:val="en-US" w:eastAsia="ru-RU"/>
              </w:rPr>
              <w:t xml:space="preserve">mail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Фактическая численность сотрудников </w:t>
            </w:r>
            <w:r>
              <w:rPr>
                <w:rFonts w:ascii="Times New Roman" w:hAnsi="Times New Roman"/>
                <w:i/>
                <w:iCs/>
              </w:rPr>
              <w:t xml:space="preserve">(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указать, на какую дату данные</w:t>
            </w:r>
            <w:r>
              <w:rPr>
                <w:rFonts w:ascii="Times New Roman" w:hAnsi="Times New Roman"/>
                <w:i/>
                <w:lang w:eastAsia="ru-RU"/>
              </w:rPr>
              <w:t xml:space="preserve">)</w:t>
            </w:r>
            <w:r/>
          </w:p>
        </w:tc>
        <w:tc>
          <w:tcPr>
            <w:tcW w:w="123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174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Средняя заработная плата на одного работника при полной ставке, руб.</w:t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Система налогообложения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  <w:outlineLvl w:val="1"/>
            </w:pPr>
            <w:r>
              <w:rPr>
                <w:rFonts w:ascii="Times New Roman" w:hAnsi="Times New Roman"/>
                <w:lang w:eastAsia="ru-RU"/>
              </w:rPr>
              <w:t xml:space="preserve">Сумма уплаченных налогов и взносов за последний отчетный период (</w:t>
            </w:r>
            <w:r>
              <w:rPr>
                <w:rFonts w:ascii="Times New Roman" w:hAnsi="Times New Roman"/>
                <w:i/>
                <w:iCs/>
              </w:rPr>
              <w:t xml:space="preserve">указать период, виды налогов/взносов, сумму)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202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Перечень имеющихся лицензий, сертификатов, участие в СРО</w:t>
            </w:r>
            <w:r/>
          </w:p>
        </w:tc>
        <w:tc>
          <w:tcPr>
            <w:gridSpan w:val="2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4"/>
            <w:tcW w:w="5000" w:type="pct"/>
            <w:textDirection w:val="lrTb"/>
            <w:noWrap w:val="false"/>
          </w:tcPr>
          <w:p>
            <w:pPr>
              <w:numPr>
                <w:ilvl w:val="0"/>
                <w:numId w:val="6"/>
              </w:numPr>
              <w:ind w:left="0"/>
              <w:jc w:val="center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Информация о планируемой социально-экономической эффективности финансовой поддержки</w:t>
            </w:r>
            <w:r/>
          </w:p>
        </w:tc>
      </w:tr>
      <w:tr>
        <w:trPr>
          <w:trHeight w:val="20"/>
        </w:trPr>
        <w:tc>
          <w:tcPr>
            <w:tcW w:w="187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Сохранение рабочих мест (чел.)</w:t>
            </w:r>
            <w:r/>
          </w:p>
        </w:tc>
        <w:tc>
          <w:tcPr>
            <w:gridSpan w:val="3"/>
            <w:tcW w:w="312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87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Создание рабочих мест (чел.)</w:t>
            </w:r>
            <w:r/>
          </w:p>
        </w:tc>
        <w:tc>
          <w:tcPr>
            <w:gridSpan w:val="3"/>
            <w:tcW w:w="312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87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Увеличение налоговых отчислений в квартал (%)</w:t>
            </w:r>
            <w:r/>
          </w:p>
        </w:tc>
        <w:tc>
          <w:tcPr>
            <w:gridSpan w:val="3"/>
            <w:tcW w:w="312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</w:tc>
      </w:tr>
    </w:tbl>
    <w:p>
      <w:pPr>
        <w:numPr>
          <w:ilvl w:val="0"/>
          <w:numId w:val="6"/>
        </w:numPr>
        <w:jc w:val="center"/>
        <w:spacing w:after="0" w:line="240" w:lineRule="auto"/>
        <w:widowControl w:val="off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Сведения о руководителе организации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992"/>
        <w:gridCol w:w="6862"/>
      </w:tblGrid>
      <w:tr>
        <w:trPr>
          <w:trHeight w:val="20"/>
        </w:trPr>
        <w:tc>
          <w:tcPr>
            <w:tcW w:w="151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46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Фамилия, имя, отчество 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5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фактического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места проживания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r/>
          </w:p>
        </w:tc>
      </w:tr>
      <w:tr>
        <w:trPr>
          <w:trHeight w:val="20"/>
        </w:trPr>
        <w:tc>
          <w:tcPr>
            <w:tcW w:w="151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Контактные телефоны 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5000" w:type="pct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фонду (</w:t>
            </w:r>
            <w:r>
              <w:rPr>
                <w:rFonts w:ascii="Times New Roman" w:hAnsi="Times New Roman"/>
                <w:lang w:eastAsia="ru-RU"/>
              </w:rPr>
              <w:t xml:space="preserve">ИНН 7104520110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lang w:eastAsia="ru-RU"/>
              </w:rPr>
              <w:t xml:space="preserve">__________(адрес)</w:t>
            </w:r>
            <w:r>
              <w:rPr>
                <w:rFonts w:ascii="Times New Roman" w:hAnsi="Times New Roman"/>
                <w:i/>
                <w:lang w:eastAsia="ru-RU"/>
              </w:rPr>
              <w:t xml:space="preserve">)</w:t>
            </w:r>
            <w:r>
              <w:rPr>
                <w:rFonts w:ascii="Times New Roman" w:hAnsi="Times New Roman"/>
                <w:lang w:eastAsia="ru-RU"/>
              </w:rPr>
              <w:t xml:space="preserve"> (далее</w:t>
            </w:r>
            <w:r>
              <w:rPr>
                <w:rFonts w:ascii="Times New Roman" w:hAnsi="Times New Roman"/>
                <w:lang w:eastAsia="ru-RU"/>
              </w:rPr>
              <w:t xml:space="preserve"> - «Фонд») свое согласие на обработку (включая получение от меня и/или от любых третьих лиц, с учетом требований действующего законодате</w:t>
            </w:r>
            <w:r>
              <w:rPr>
                <w:rFonts w:ascii="Times New Roman" w:hAnsi="Times New Roman"/>
                <w:lang w:eastAsia="ru-RU"/>
              </w:rPr>
              <w:t xml:space="preserve">льства Российской Федерации) моих указанных в анкете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</w:t>
            </w:r>
            <w:r>
              <w:rPr>
                <w:rFonts w:ascii="Times New Roman" w:hAnsi="Times New Roman"/>
                <w:lang w:eastAsia="ru-RU"/>
              </w:rPr>
              <w:t xml:space="preserve">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lang w:eastAsia="ru-RU"/>
              </w:rPr>
              <w:t xml:space="preserve">Согласие дается мною для целей заклю</w:t>
            </w:r>
            <w:r>
              <w:rPr>
                <w:rFonts w:ascii="Times New Roman" w:hAnsi="Times New Roman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Наст</w:t>
            </w:r>
            <w:r>
              <w:rPr>
                <w:rFonts w:ascii="Times New Roman" w:hAnsi="Times New Roman"/>
                <w:lang w:eastAsia="ru-RU"/>
              </w:rPr>
              <w:t xml:space="preserve">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</w:t>
            </w:r>
            <w:r>
              <w:rPr>
                <w:rFonts w:ascii="Times New Roman" w:hAnsi="Times New Roman"/>
                <w:lang w:eastAsia="ru-RU"/>
              </w:rPr>
              <w:t xml:space="preserve">передачу, </w:t>
            </w:r>
            <w:r>
              <w:rPr>
                <w:rFonts w:ascii="Times New Roman" w:hAnsi="Times New Roman"/>
                <w:lang w:eastAsia="ru-RU"/>
              </w:rPr>
              <w:t xml:space="preserve">использование,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Данное согласие на обработку персональных данных считается действительным в течение </w:t>
            </w:r>
            <w:r>
              <w:rPr>
                <w:rFonts w:ascii="Times New Roman" w:hAnsi="Times New Roman"/>
                <w:lang w:eastAsia="ru-RU"/>
              </w:rPr>
              <w:t xml:space="preserve">ста</w:t>
            </w:r>
            <w:r>
              <w:rPr>
                <w:rFonts w:ascii="Times New Roman" w:hAnsi="Times New Roman"/>
                <w:lang w:eastAsia="ru-RU"/>
              </w:rPr>
              <w:t xml:space="preserve"> дней со дня его предоставления. В случае если в течение указанного срока с </w:t>
            </w:r>
            <w:r>
              <w:rPr>
                <w:rFonts w:ascii="Times New Roman" w:hAnsi="Times New Roman"/>
                <w:lang w:eastAsia="ru-RU"/>
              </w:rPr>
              <w:t xml:space="preserve">субъект</w:t>
            </w:r>
            <w:r>
              <w:rPr>
                <w:rFonts w:ascii="Times New Roman" w:hAnsi="Times New Roman"/>
                <w:lang w:eastAsia="ru-RU"/>
              </w:rPr>
              <w:t xml:space="preserve">ом</w:t>
            </w:r>
            <w:r>
              <w:rPr>
                <w:rFonts w:ascii="Times New Roman" w:hAnsi="Times New Roman"/>
                <w:lang w:eastAsia="ru-RU"/>
              </w:rPr>
              <w:t xml:space="preserve"> малого и среднего предпринимательства, организаци</w:t>
            </w:r>
            <w:r>
              <w:rPr>
                <w:rFonts w:ascii="Times New Roman" w:hAnsi="Times New Roman"/>
                <w:lang w:eastAsia="ru-RU"/>
              </w:rPr>
              <w:t xml:space="preserve">ей</w:t>
            </w:r>
            <w:r>
              <w:rPr>
                <w:rFonts w:ascii="Times New Roman" w:hAnsi="Times New Roman"/>
                <w:lang w:eastAsia="ru-RU"/>
              </w:rPr>
              <w:t xml:space="preserve"> инфраструктуры поддержки субъектов малого и среднего предпринимательства, физическ</w:t>
            </w:r>
            <w:r>
              <w:rPr>
                <w:rFonts w:ascii="Times New Roman" w:hAnsi="Times New Roman"/>
                <w:lang w:eastAsia="ru-RU"/>
              </w:rPr>
              <w:t xml:space="preserve">им</w:t>
            </w:r>
            <w:r>
              <w:rPr>
                <w:rFonts w:ascii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lang w:eastAsia="ru-RU"/>
              </w:rPr>
              <w:t xml:space="preserve">ом</w:t>
            </w:r>
            <w:r>
              <w:rPr>
                <w:rFonts w:ascii="Times New Roman" w:hAnsi="Times New Roman"/>
                <w:lang w:eastAsia="ru-RU"/>
              </w:rPr>
              <w:t xml:space="preserve">, применяющ</w:t>
            </w:r>
            <w:r>
              <w:rPr>
                <w:rFonts w:ascii="Times New Roman" w:hAnsi="Times New Roman"/>
                <w:lang w:eastAsia="ru-RU"/>
              </w:rPr>
              <w:t xml:space="preserve">им</w:t>
            </w:r>
            <w:r>
              <w:rPr>
                <w:rFonts w:ascii="Times New Roman" w:hAnsi="Times New Roman"/>
                <w:lang w:eastAsia="ru-RU"/>
              </w:rPr>
              <w:t xml:space="preserve"> специальный налоговый режим « Налог на профессиональный доход»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Фондом </w:t>
            </w:r>
            <w:r>
              <w:rPr>
                <w:rFonts w:ascii="Times New Roman" w:hAnsi="Times New Roman"/>
                <w:lang w:eastAsia="ru-RU"/>
              </w:rPr>
              <w:t xml:space="preserve">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/>
          </w:p>
          <w:p>
            <w:pPr>
              <w:pStyle w:val="1143"/>
              <w:ind w:firstLine="708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ДАТА____________                 ПОДПИСЬ_______________</w:t>
            </w:r>
            <w:r>
              <w:rPr>
                <w:rFonts w:ascii="Times New Roman" w:hAnsi="Times New Roman"/>
                <w:lang w:eastAsia="ru-RU"/>
              </w:rPr>
              <w:t xml:space="preserve"> (Руководителя организации)</w:t>
            </w:r>
            <w:r/>
          </w:p>
        </w:tc>
      </w:tr>
    </w:tbl>
    <w:p>
      <w:pPr>
        <w:jc w:val="both"/>
        <w:spacing w:after="0" w:line="240" w:lineRule="auto"/>
        <w:widowControl w:val="off"/>
        <w:rPr>
          <w:rFonts w:ascii="Times New Roman" w:hAnsi="Times New Roman"/>
          <w:iCs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1134" w:bottom="1135" w:left="1134" w:header="709" w:footer="709" w:gutter="0"/>
          <w:rtlGutter/>
          <w:cols w:num="1" w:sep="0" w:space="708" w:equalWidth="1"/>
          <w:docGrid w:linePitch="360"/>
        </w:sectPr>
      </w:pPr>
      <w:r>
        <w:rPr>
          <w:rFonts w:ascii="Times New Roman" w:hAnsi="Times New Roman"/>
          <w:iCs/>
          <w:sz w:val="24"/>
          <w:szCs w:val="24"/>
          <w:lang w:eastAsia="ru-RU"/>
        </w:rPr>
      </w:r>
      <w:r/>
    </w:p>
    <w:p>
      <w:pPr>
        <w:ind w:firstLine="561"/>
        <w:jc w:val="both"/>
        <w:spacing w:after="0" w:line="240" w:lineRule="auto"/>
        <w:widowControl w:val="off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</w:r>
      <w:r/>
    </w:p>
    <w:p>
      <w:pPr>
        <w:ind w:left="360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4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Информация о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действующих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обязательствах: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полученные кредиты, займы, гарантии, аккредитивы, заключенные договоры лизинга и факторинга</w:t>
      </w:r>
      <w:r/>
    </w:p>
    <w:tbl>
      <w:tblPr>
        <w:tblW w:w="4873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08"/>
        <w:gridCol w:w="1405"/>
        <w:gridCol w:w="2090"/>
        <w:gridCol w:w="1846"/>
        <w:gridCol w:w="1843"/>
        <w:gridCol w:w="1984"/>
        <w:gridCol w:w="1982"/>
      </w:tblGrid>
      <w:tr>
        <w:trPr>
          <w:trHeight w:val="20"/>
        </w:trPr>
        <w:tc>
          <w:tcPr>
            <w:tcW w:w="97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Наименование кредитора, займодавца, гаранта, лизингодателя, финансового агента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Вид обязательства</w:t>
            </w:r>
            <w:r/>
          </w:p>
        </w:tc>
        <w:tc>
          <w:tcPr>
            <w:tcW w:w="75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Лимит обязательства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66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Дата выдачи и погашения</w:t>
            </w:r>
            <w:r/>
          </w:p>
        </w:tc>
        <w:tc>
          <w:tcPr>
            <w:tcW w:w="66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</w:t>
            </w:r>
            <w:r/>
          </w:p>
        </w:tc>
        <w:tc>
          <w:tcPr>
            <w:tcW w:w="71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Остаток долга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7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Сумма ежемесячного платежа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</w:tr>
      <w:tr>
        <w:trPr>
          <w:trHeight w:val="20"/>
        </w:trPr>
        <w:tc>
          <w:tcPr>
            <w:tcW w:w="97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97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2.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97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3.</w:t>
            </w:r>
            <w:r/>
          </w:p>
        </w:tc>
        <w:tc>
          <w:tcPr>
            <w:tcW w:w="50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  <w:sectPr>
          <w:footnotePr/>
          <w:endnotePr/>
          <w:type w:val="nextPage"/>
          <w:pgSz w:w="16838" w:h="11906" w:orient="landscape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ind w:left="3958"/>
        <w:jc w:val="right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4998" w:type="pct"/>
        <w:tblInd w:w="250" w:type="dxa"/>
        <w:tblLook w:val="0000" w:firstRow="0" w:lastRow="0" w:firstColumn="0" w:lastColumn="0" w:noHBand="0" w:noVBand="0"/>
      </w:tblPr>
      <w:tblGrid>
        <w:gridCol w:w="9327"/>
        <w:gridCol w:w="99"/>
      </w:tblGrid>
      <w:tr>
        <w:trPr>
          <w:trHeight w:val="4988"/>
        </w:trPr>
        <w:tc>
          <w:tcPr>
            <w:gridSpan w:val="2"/>
            <w:tcW w:w="5000" w:type="pct"/>
            <w:textDirection w:val="lrTb"/>
            <w:noWrap w:val="false"/>
          </w:tcPr>
          <w:tbl>
            <w:tblPr>
              <w:tblW w:w="9190" w:type="dxa"/>
              <w:tblLook w:val="00A0" w:firstRow="1" w:lastRow="0" w:firstColumn="1" w:lastColumn="0" w:noHBand="0" w:noVBand="0"/>
            </w:tblPr>
            <w:tblGrid>
              <w:gridCol w:w="5900"/>
              <w:gridCol w:w="3290"/>
            </w:tblGrid>
            <w:tr>
              <w:trPr>
                <w:trHeight w:val="20"/>
              </w:trPr>
              <w:tc>
                <w:tcPr>
                  <w:gridSpan w:val="2"/>
                  <w:tcBorders>
                    <w:top w:val="single" w:color="auto" w:sz="8" w:space="0"/>
                    <w:left w:val="single" w:color="auto" w:sz="8" w:space="0"/>
                    <w:bottom w:val="none" w:color="000000" w:sz="4" w:space="0"/>
                    <w:right w:val="single" w:color="000000" w:sz="8" w:space="0"/>
                  </w:tcBorders>
                  <w:tcW w:w="5000" w:type="pct"/>
                  <w:vAlign w:val="bottom"/>
                  <w:textDirection w:val="lrTb"/>
                  <w:noWrap/>
                </w:tcPr>
                <w:p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5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. О</w:t>
                  </w:r>
                  <w:r>
                    <w:rPr>
                      <w:rFonts w:ascii="Times New Roman" w:hAnsi="Times New Roman"/>
                      <w:b/>
                      <w:bCs/>
                      <w:lang w:eastAsia="ru-RU"/>
                    </w:rPr>
                    <w:t xml:space="preserve">бщие вопросы</w:t>
                  </w:r>
                  <w:r>
                    <w:rPr>
                      <w:rFonts w:ascii="Times New Roman" w:hAnsi="Times New Roman"/>
                      <w:b/>
                      <w:bCs/>
                      <w:lang w:val="en-US" w:eastAsia="ru-RU"/>
                    </w:rPr>
                    <w:t xml:space="preserve">:</w:t>
                  </w:r>
                  <w:r/>
                </w:p>
              </w:tc>
            </w:tr>
            <w:tr>
              <w:trPr>
                <w:trHeight w:val="20"/>
              </w:trPr>
              <w:tc>
                <w:tcPr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W w:w="3210" w:type="pct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Имеет ли субъект малого (среднего) предпринимательства, обратившийся за получением поддержки, просроченную кредиторскую задолженность?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000000" w:sz="8" w:space="0"/>
                  </w:tcBorders>
                  <w:tcW w:w="1790" w:type="pct"/>
                  <w:vAlign w:val="center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</w:r>
                  <w:r/>
                </w:p>
              </w:tc>
            </w:tr>
            <w:tr>
              <w:trPr>
                <w:trHeight w:val="20"/>
              </w:trPr>
              <w:tc>
                <w:tcPr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W w:w="3210" w:type="pct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Имеет ли субъект малого (среднего) предпринимательства, обратившийся за получением поддержки, просроченную задолженность по налогам, сборам и иным обязательным платежам в бюджеты бюджетной системы Российской Федерации, превышающая 50 тыс. рублей?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000000" w:sz="8" w:space="0"/>
                  </w:tcBorders>
                  <w:tcW w:w="1790" w:type="pct"/>
                  <w:vAlign w:val="center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</w:r>
                  <w:r/>
                </w:p>
              </w:tc>
            </w:tr>
            <w:tr>
              <w:trPr>
                <w:trHeight w:val="20"/>
              </w:trPr>
              <w:tc>
                <w:tcPr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W w:w="3210" w:type="pct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Имеет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ли субъект малого (среднего) предпринимательства, обратившийся за получением поддержки,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задолженности перед работниками (персоналом) по заработной плате более трех месяцев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;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000000" w:sz="8" w:space="0"/>
                  </w:tcBorders>
                  <w:tcW w:w="1790" w:type="pct"/>
                  <w:vAlign w:val="center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</w:r>
                  <w:r/>
                </w:p>
              </w:tc>
            </w:tr>
            <w:tr>
              <w:trPr>
                <w:trHeight w:val="20"/>
              </w:trPr>
              <w:tc>
                <w:tcPr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W w:w="3210" w:type="pct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Получал ли субъект малого (среднего) предпринимательства, обратившийся за получением поручительства, поддержку, предусмотренную региональными, муниципальными программами развития субъектов малого и среднего предпринимательства?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000000" w:sz="8" w:space="0"/>
                  </w:tcBorders>
                  <w:tcW w:w="1790" w:type="pct"/>
                  <w:vAlign w:val="center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</w:r>
                  <w:r/>
                </w:p>
              </w:tc>
            </w:tr>
            <w:tr>
              <w:trPr>
                <w:trHeight w:val="20"/>
              </w:trPr>
              <w:tc>
                <w:tcPr>
                  <w:tcBorders>
                    <w:top w:val="single" w:color="auto" w:sz="4" w:space="0"/>
                    <w:left w:val="single" w:color="auto" w:sz="8" w:space="0"/>
                    <w:bottom w:val="single" w:color="auto" w:sz="4" w:space="0"/>
                    <w:right w:val="single" w:color="auto" w:sz="4" w:space="0"/>
                  </w:tcBorders>
                  <w:tcW w:w="3210" w:type="pct"/>
                  <w:vAlign w:val="center"/>
                  <w:textDirection w:val="lrTb"/>
                  <w:noWrap w:val="false"/>
                </w:tcPr>
                <w:p>
                  <w:pPr>
                    <w:jc w:val="both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Если на предыдущий вопрос ответ "да", указать когда и до какого срока</w:t>
                  </w:r>
                  <w:r/>
                </w:p>
              </w:tc>
              <w:tc>
                <w:tcPr>
                  <w:tcBorders>
                    <w:top w:val="single" w:color="auto" w:sz="4" w:space="0"/>
                    <w:left w:val="none" w:color="000000" w:sz="4" w:space="0"/>
                    <w:bottom w:val="single" w:color="auto" w:sz="4" w:space="0"/>
                    <w:right w:val="single" w:color="000000" w:sz="8" w:space="0"/>
                  </w:tcBorders>
                  <w:tcW w:w="1790" w:type="pct"/>
                  <w:vAlign w:val="center"/>
                  <w:textDirection w:val="lrTb"/>
                  <w:noWrap/>
                </w:tcPr>
                <w:p>
                  <w:pPr>
                    <w:jc w:val="center"/>
                    <w:spacing w:after="0" w:line="240" w:lineRule="auto"/>
                    <w:rPr>
                      <w:rFonts w:cs="Calibri"/>
                      <w:color w:val="000000"/>
                      <w:lang w:eastAsia="ru-RU"/>
                    </w:rPr>
                  </w:pPr>
                  <w:r>
                    <w:rPr>
                      <w:rFonts w:cs="Calibri"/>
                      <w:color w:val="000000"/>
                      <w:lang w:eastAsia="ru-RU"/>
                    </w:rPr>
                  </w:r>
                  <w:r/>
                </w:p>
              </w:tc>
            </w:tr>
          </w:tbl>
          <w:p>
            <w:pPr>
              <w:tabs>
                <w:tab w:val="left" w:pos="2948" w:leader="none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bottom"/>
            <w:textDirection w:val="lrTb"/>
            <w:noWrap/>
          </w:tcPr>
          <w:p>
            <w:pPr>
              <w:ind w:firstLine="181"/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Настоящим подтверждаю и гарантирую, что</w:t>
            </w:r>
            <w:r/>
          </w:p>
        </w:tc>
      </w:tr>
      <w:tr>
        <w:trPr>
          <w:gridAfter w:val="1"/>
          <w:trHeight w:val="300"/>
        </w:trPr>
        <w:tc>
          <w:tcPr>
            <w:shd w:val="clear" w:color="000000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bottom"/>
            <w:textDirection w:val="lrTb"/>
            <w:noWrap/>
          </w:tcPr>
          <w:p>
            <w:pPr>
              <w:ind w:firstLine="181"/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698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bottom"/>
            <w:vMerge w:val="restart"/>
            <w:textDirection w:val="lrTb"/>
            <w:noWrap w:val="false"/>
          </w:tcPr>
          <w:p>
            <w:pPr>
              <w:ind w:firstLine="39"/>
              <w:jc w:val="center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(указать наименование)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зарегистрирован (-но) или осуществляет деятельность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Тульской области;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имеет уровень минимальной заработной платы не ниже уровня, установленного Региональным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соглашением о минимальной заработной плате в Тульской области;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присоединился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лось)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енных бумаг, ломбардом, участником соглашений о разделе продукции, не осуществляет деятельность в сфере игорного бизнеса, не является нерезидентом Российской Федерации, за исключением случаев, предусмотренных международными договорами Российской Федерации;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не находится в стадии ликвидации или реорганизации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является иностранным агентом;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согласен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Регламентом предоставления поручительств 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293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ind w:firstLine="284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4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Merge w:val="restar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Вся информация, содержащаяся в анкете и прилагаемых документах, является подлинной и достоверной и может быть подтверждена документально в случае необходимости.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Я уведомлен о том, что моя неявка для подписания договора поручительства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календарных дней со дня принятия Комиссией решения об оказании поддержки, по любым, в том числе не зависящим от меня причинам, означает мой односторонний добровольный отказ от получения такой поддержки.</w:t>
            </w:r>
            <w:r/>
          </w:p>
          <w:p>
            <w:pPr>
              <w:jc w:val="both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293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сообщаю, что у</w:t>
            </w:r>
            <w:r/>
          </w:p>
        </w:tc>
      </w:tr>
      <w:tr>
        <w:trPr>
          <w:gridAfter w:val="1"/>
          <w:trHeight w:val="30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276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tabs>
                <w:tab w:val="left" w:pos="3392" w:leader="none"/>
                <w:tab w:val="center" w:pos="4497" w:leader="none"/>
              </w:tabs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lang w:eastAsia="ru-RU"/>
              </w:rPr>
              <w:tab/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указать наименование)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отсутствует заинтересованность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аффилированность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Тульским областным гарантийным фондом при совершении сделки по получению поручительства, указанного в разделе 2. настоящей анкеты.</w:t>
            </w:r>
            <w:r/>
          </w:p>
        </w:tc>
      </w:tr>
      <w:tr>
        <w:trPr>
          <w:gridAfter w:val="1"/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27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94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yellow"/>
          <w:lang w:eastAsia="ar-SA"/>
        </w:rPr>
        <w:t xml:space="preserve">    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 xml:space="preserve">Руководитель малого (среднего) предприятия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(или) организация инфраструктуры поддержки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19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19"/>
          <w:u w:val="single"/>
          <w:lang w:eastAsia="ru-RU"/>
        </w:rPr>
        <w:t xml:space="preserve">       </w:t>
      </w:r>
      <w:r/>
    </w:p>
    <w:p>
      <w:pPr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__________________________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b/>
          <w:sz w:val="24"/>
          <w:szCs w:val="19"/>
          <w:lang w:eastAsia="ru-RU"/>
        </w:rPr>
        <w:t xml:space="preserve">                        </w:t>
      </w:r>
      <w:r>
        <w:rPr>
          <w:rFonts w:ascii="Times New Roman" w:hAnsi="Times New Roman"/>
          <w:sz w:val="24"/>
          <w:szCs w:val="19"/>
          <w:lang w:eastAsia="ru-RU"/>
        </w:rPr>
        <w:t xml:space="preserve">________________     _________________</w:t>
      </w:r>
      <w:r/>
    </w:p>
    <w:p>
      <w:pPr>
        <w:jc w:val="center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(должность)</w:t>
      </w:r>
      <w:r>
        <w:rPr>
          <w:rFonts w:ascii="Times New Roman" w:hAnsi="Times New Roman"/>
          <w:b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                       (ФИО)</w:t>
      </w:r>
      <w:r/>
    </w:p>
    <w:p>
      <w:pPr>
        <w:ind w:left="3958"/>
        <w:spacing w:after="0" w:line="240" w:lineRule="exac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М.П.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5383" w:type="pct"/>
        <w:tblInd w:w="-743" w:type="dxa"/>
        <w:tblLook w:val="00A0" w:firstRow="1" w:lastRow="0" w:firstColumn="1" w:lastColumn="0" w:noHBand="0" w:noVBand="0"/>
      </w:tblPr>
      <w:tblGrid>
        <w:gridCol w:w="3805"/>
        <w:gridCol w:w="6193"/>
      </w:tblGrid>
      <w:tr>
        <w:trPr/>
        <w:tc>
          <w:tcPr>
            <w:tcW w:w="190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заполнения анкеты</w:t>
            </w:r>
            <w:r/>
          </w:p>
        </w:tc>
        <w:tc>
          <w:tcPr>
            <w:tcW w:w="3097" w:type="pc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«__» ______________20__года</w:t>
            </w:r>
            <w:r/>
          </w:p>
        </w:tc>
      </w:tr>
    </w:tbl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  <w:sectPr>
          <w:headerReference w:type="default" r:id="rId10"/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5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ind w:firstLine="743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321"/>
      </w:tblGrid>
      <w:tr>
        <w:trPr/>
        <w:tc>
          <w:tcPr>
            <w:tcW w:w="932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Тульский областной гарантийный фонд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ОГРН 1127154040331 ИНН/КПП 7104520110/710401001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______________________(адрес)</w:t>
            </w:r>
            <w:r/>
          </w:p>
        </w:tc>
      </w:tr>
    </w:tbl>
    <w:p>
      <w:pPr>
        <w:jc w:val="right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sz w:val="40"/>
          <w:szCs w:val="4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0615" cy="1431925"/>
                <wp:effectExtent l="0" t="0" r="635" b="0"/>
                <wp:docPr id="4" name="Рисунок 10" descr="мой бизнес гарантии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0" descr="мой бизнес гарантии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238061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187.4pt;height:112.8pt;" stroked="f">
                <v:path textboxrect="0,0,0,0"/>
                <v:imagedata r:id="rId32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субъекта малого (среднего) предпринимательства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(индивидуального предпринимателя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)/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самозанятого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гражданина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для оценки возможности получения поддержки ТОГФ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00"/>
        <w:gridCol w:w="2546"/>
        <w:gridCol w:w="3041"/>
      </w:tblGrid>
      <w:tr>
        <w:trPr/>
        <w:tc>
          <w:tcPr>
            <w:gridSpan w:val="3"/>
            <w:tcW w:w="5000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Информация об индивидуальном предпринимателе:</w:t>
            </w:r>
            <w:r/>
          </w:p>
        </w:tc>
      </w:tr>
      <w:tr>
        <w:trPr>
          <w:trHeight w:val="232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ФИО индивидуального предпринимателя /</w:t>
            </w:r>
            <w:r>
              <w:rPr>
                <w:rFonts w:ascii="Times New Roman" w:hAnsi="Times New Roman"/>
                <w:lang w:eastAsia="ru-RU"/>
              </w:rPr>
              <w:t xml:space="preserve">самозанятого</w:t>
            </w:r>
            <w:r>
              <w:rPr>
                <w:rFonts w:ascii="Times New Roman" w:hAnsi="Times New Roman"/>
                <w:lang w:eastAsia="ru-RU"/>
              </w:rPr>
              <w:t xml:space="preserve"> гражданина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89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highlight w:val="yellow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ИНН/ОГРНИП </w:t>
            </w:r>
            <w:r>
              <w:rPr>
                <w:rFonts w:ascii="Times New Roman" w:hAnsi="Times New Roman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i/>
                <w:lang w:eastAsia="ru-RU"/>
              </w:rPr>
              <w:t xml:space="preserve">при наличии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617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Основной вид экономической деятельности по ОКВЭД индивидуального предпринимателя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(Код и наименование вида деятельности) /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Наименование деятельности для  </w:t>
            </w:r>
            <w:r>
              <w:rPr>
                <w:rFonts w:ascii="Times New Roman" w:hAnsi="Times New Roman"/>
                <w:lang w:eastAsia="ru-RU"/>
              </w:rPr>
              <w:t xml:space="preserve">самозанятого</w:t>
            </w:r>
            <w:r>
              <w:rPr>
                <w:rFonts w:ascii="Times New Roman" w:hAnsi="Times New Roman"/>
                <w:lang w:eastAsia="ru-RU"/>
              </w:rPr>
              <w:t xml:space="preserve"> гражданина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617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Фактический вид деятельности (</w:t>
            </w:r>
            <w:r>
              <w:rPr>
                <w:rFonts w:ascii="Times New Roman" w:hAnsi="Times New Roman"/>
                <w:i/>
                <w:iCs/>
              </w:rPr>
              <w:t xml:space="preserve">можно указать несколько, ОКВЭД – при наличии)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1265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Реквизиты расчетных счетов индивидуального предпринимателя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(указать все расчетные счета)/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Реквизиты текущего счета </w:t>
            </w:r>
            <w:r>
              <w:rPr>
                <w:rFonts w:ascii="Times New Roman" w:hAnsi="Times New Roman"/>
                <w:lang w:eastAsia="ru-RU"/>
              </w:rPr>
              <w:t xml:space="preserve">самозанятого</w:t>
            </w:r>
            <w:r>
              <w:rPr>
                <w:rFonts w:ascii="Times New Roman" w:hAnsi="Times New Roman"/>
                <w:lang w:eastAsia="ru-RU"/>
              </w:rPr>
              <w:t xml:space="preserve"> гражданина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551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Перечень имеющихся лицензий, сертификатов, участие в СРО - </w:t>
            </w:r>
            <w:r>
              <w:rPr>
                <w:rFonts w:ascii="Times New Roman" w:hAnsi="Times New Roman"/>
                <w:i/>
                <w:iCs/>
              </w:rPr>
              <w:t xml:space="preserve">при наличии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782"/>
        </w:trPr>
        <w:tc>
          <w:tcPr>
            <w:tcW w:w="199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Фактическая численность сотрудников </w:t>
            </w:r>
            <w:r>
              <w:rPr>
                <w:rFonts w:ascii="Times New Roman" w:hAnsi="Times New Roman"/>
                <w:lang w:eastAsia="ru-RU"/>
              </w:rPr>
              <w:t xml:space="preserve">индивидуального предпринимателя</w:t>
            </w:r>
            <w:r>
              <w:rPr>
                <w:rFonts w:ascii="Times New Roman" w:hAnsi="Times New Roman"/>
                <w:i/>
                <w:iCs/>
              </w:rPr>
              <w:t xml:space="preserve"> (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указать, на какую дату данные</w:t>
            </w:r>
            <w:r>
              <w:rPr>
                <w:rFonts w:ascii="Times New Roman" w:hAnsi="Times New Roman"/>
                <w:i/>
                <w:lang w:eastAsia="ru-RU"/>
              </w:rPr>
              <w:t xml:space="preserve">) </w:t>
            </w:r>
            <w:r/>
          </w:p>
        </w:tc>
        <w:tc>
          <w:tcPr>
            <w:tcW w:w="1371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left" w:pos="2569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163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Средняя заработная плата на одного работника </w:t>
            </w:r>
            <w:r>
              <w:rPr>
                <w:rFonts w:ascii="Times New Roman" w:hAnsi="Times New Roman"/>
                <w:i/>
                <w:iCs/>
              </w:rPr>
              <w:t xml:space="preserve">индивидуального предпринимателя</w:t>
            </w:r>
            <w:r>
              <w:rPr>
                <w:rFonts w:ascii="Times New Roman" w:hAnsi="Times New Roman"/>
                <w:i/>
                <w:iCs/>
              </w:rPr>
              <w:t xml:space="preserve"> при полной ставке, руб.</w:t>
            </w:r>
            <w:r/>
          </w:p>
        </w:tc>
      </w:tr>
      <w:tr>
        <w:trPr>
          <w:trHeight w:val="207"/>
        </w:trPr>
        <w:tc>
          <w:tcPr>
            <w:tcW w:w="199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highlight w:val="red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Система налогообложения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996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  <w:outlineLvl w:val="1"/>
            </w:pPr>
            <w:r>
              <w:rPr>
                <w:rFonts w:ascii="Times New Roman" w:hAnsi="Times New Roman"/>
                <w:lang w:eastAsia="ru-RU"/>
              </w:rPr>
              <w:t xml:space="preserve">Сумма уплаченных налогов и взносов за последний отчетный период (</w:t>
            </w:r>
            <w:r>
              <w:rPr>
                <w:rFonts w:ascii="Times New Roman" w:hAnsi="Times New Roman"/>
                <w:i/>
                <w:iCs/>
              </w:rPr>
              <w:t xml:space="preserve">указать период, виды налогов/взносов, сумму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169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Среднемесячн</w:t>
            </w:r>
            <w:r>
              <w:rPr>
                <w:rFonts w:ascii="Times New Roman" w:hAnsi="Times New Roman"/>
                <w:lang w:eastAsia="ru-RU"/>
              </w:rPr>
              <w:t xml:space="preserve">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сумма</w:t>
            </w:r>
            <w:r>
              <w:rPr>
                <w:rFonts w:ascii="Times New Roman" w:hAnsi="Times New Roman"/>
              </w:rPr>
              <w:t xml:space="preserve"> выручки за последние 12  месяцев, руб.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gridSpan w:val="3"/>
            <w:tcW w:w="5000" w:type="pct"/>
            <w:textDirection w:val="lrTb"/>
            <w:noWrap w:val="false"/>
          </w:tcPr>
          <w:p>
            <w:pPr>
              <w:numPr>
                <w:ilvl w:val="0"/>
                <w:numId w:val="5"/>
              </w:numPr>
              <w:ind w:left="0" w:firstLine="0"/>
              <w:jc w:val="center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Информация о планируемой социально-экономической эффективности финансовой поддержки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/>
          </w:p>
        </w:tc>
      </w:tr>
      <w:tr>
        <w:trPr>
          <w:trHeight w:val="247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Сохранение рабочих мест (чел.)</w:t>
            </w:r>
            <w:r>
              <w:rPr>
                <w:rFonts w:ascii="Times New Roman" w:hAnsi="Times New Roman"/>
                <w:lang w:eastAsia="ru-RU"/>
              </w:rPr>
              <w:t xml:space="preserve"> -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</w:tc>
      </w:tr>
      <w:tr>
        <w:trPr>
          <w:trHeight w:val="148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Создание рабочих мест (чел.)  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</w:tc>
      </w:tr>
      <w:tr>
        <w:trPr>
          <w:trHeight w:val="393"/>
        </w:trPr>
        <w:tc>
          <w:tcPr>
            <w:tcW w:w="199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Увеличение налоговых отчислений в квартал (%)</w:t>
            </w:r>
            <w:r/>
          </w:p>
        </w:tc>
        <w:tc>
          <w:tcPr>
            <w:gridSpan w:val="2"/>
            <w:tcW w:w="300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</w:tc>
      </w:tr>
    </w:tbl>
    <w:p>
      <w:pPr>
        <w:numPr>
          <w:ilvl w:val="0"/>
          <w:numId w:val="5"/>
        </w:num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Данные об индивидуальном предпринимателе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/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самозанятом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гражданине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2872"/>
        <w:gridCol w:w="6415"/>
      </w:tblGrid>
      <w:tr>
        <w:trPr/>
        <w:tc>
          <w:tcPr>
            <w:tcW w:w="154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фактического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места проживания</w:t>
            </w:r>
            <w:r/>
          </w:p>
        </w:tc>
        <w:tc>
          <w:tcPr>
            <w:tcW w:w="345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>
              <w:rPr>
                <w:rFonts w:ascii="Times New Roman" w:hAnsi="Times New Roman"/>
                <w:lang w:eastAsia="ru-RU"/>
              </w:rPr>
              <w:t xml:space="preserve">  </w:t>
            </w:r>
            <w:r/>
          </w:p>
        </w:tc>
      </w:tr>
      <w:tr>
        <w:trPr/>
        <w:tc>
          <w:tcPr>
            <w:tcW w:w="154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ведения бизнеса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(указать собственность или аренда, площадь помещения)</w:t>
            </w:r>
            <w:r/>
          </w:p>
        </w:tc>
        <w:tc>
          <w:tcPr>
            <w:tcW w:w="345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</w:tr>
      <w:tr>
        <w:trPr/>
        <w:tc>
          <w:tcPr>
            <w:tcW w:w="154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Контактные телефоны </w:t>
            </w:r>
            <w:r/>
          </w:p>
        </w:tc>
        <w:tc>
          <w:tcPr>
            <w:tcW w:w="34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154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сайт, </w:t>
            </w:r>
            <w:r>
              <w:rPr>
                <w:rFonts w:ascii="Times New Roman" w:hAnsi="Times New Roman"/>
                <w:lang w:val="en-US" w:eastAsia="ru-RU"/>
              </w:rPr>
              <w:t xml:space="preserve">e</w:t>
            </w:r>
            <w:r>
              <w:rPr>
                <w:rFonts w:ascii="Times New Roman" w:hAnsi="Times New Roman"/>
                <w:lang w:eastAsia="ru-RU"/>
              </w:rPr>
              <w:t xml:space="preserve">-</w:t>
            </w:r>
            <w:r>
              <w:rPr>
                <w:rFonts w:ascii="Times New Roman" w:hAnsi="Times New Roman"/>
                <w:lang w:val="en-US" w:eastAsia="ru-RU"/>
              </w:rPr>
              <w:t xml:space="preserve">mail</w:t>
            </w:r>
            <w:r/>
          </w:p>
        </w:tc>
        <w:tc>
          <w:tcPr>
            <w:tcW w:w="345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325"/>
        </w:trPr>
        <w:tc>
          <w:tcPr>
            <w:tcW w:w="154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Образование</w:t>
            </w:r>
            <w:r/>
          </w:p>
        </w:tc>
        <w:tc>
          <w:tcPr>
            <w:tcW w:w="345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  незаконченное высшее  2 и более высших </w:t>
            </w:r>
            <w:r>
              <w:rPr>
                <w:rFonts w:ascii="Times New Roman" w:hAnsi="Times New Roman"/>
              </w:rPr>
              <w:br/>
              <w:t xml:space="preserve">среднее    среднее-специальное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  <w:i/>
              </w:rPr>
              <w:t xml:space="preserve">нужное подчеркнуть</w:t>
            </w:r>
            <w:r>
              <w:rPr>
                <w:rFonts w:ascii="Times New Roman" w:hAnsi="Times New Roman"/>
              </w:rPr>
              <w:t xml:space="preserve">)</w:t>
            </w:r>
            <w:r/>
          </w:p>
        </w:tc>
      </w:tr>
      <w:tr>
        <w:trPr>
          <w:trHeight w:val="508"/>
        </w:trPr>
        <w:tc>
          <w:tcPr>
            <w:tcW w:w="1546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Полное наименование учебного заведения, полученная специальность</w:t>
            </w:r>
            <w:r/>
          </w:p>
        </w:tc>
        <w:tc>
          <w:tcPr>
            <w:tcW w:w="345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65"/>
        </w:trPr>
        <w:tc>
          <w:tcPr>
            <w:tcW w:w="1546" w:type="pct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Семейное положение</w:t>
            </w:r>
            <w:r/>
          </w:p>
        </w:tc>
        <w:tc>
          <w:tcPr>
            <w:tcW w:w="345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женат (замужем)             холост (не замужем)                   гражданский брак                                  разведен(а)                       (нужное подчеркнуть)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Наличие брачного договора  - да/нет (нужное подчеркнуть)</w:t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1134" w:bottom="851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4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. Информация об имуществе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Клиента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, обратившегося за предоставлением поручительства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, находящегося в собственности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:</w:t>
      </w:r>
      <w:r/>
    </w:p>
    <w:p>
      <w:pPr>
        <w:pStyle w:val="1110"/>
        <w:numPr>
          <w:ilvl w:val="1"/>
          <w:numId w:val="23"/>
        </w:numPr>
        <w:ind w:left="5670" w:firstLine="0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НЕДВИЖИМОСТЬ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90"/>
        <w:gridCol w:w="2014"/>
        <w:gridCol w:w="2014"/>
        <w:gridCol w:w="1564"/>
        <w:gridCol w:w="2422"/>
        <w:gridCol w:w="3682"/>
      </w:tblGrid>
      <w:tr>
        <w:trPr>
          <w:trHeight w:val="20"/>
        </w:trPr>
        <w:tc>
          <w:tcPr>
            <w:tcW w:w="1045" w:type="pct"/>
            <w:textDirection w:val="lrTb"/>
            <w:noWrap w:val="false"/>
          </w:tcPr>
          <w:p>
            <w:pPr>
              <w:ind w:left="-288"/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Название объекта</w:t>
            </w:r>
            <w:r/>
          </w:p>
          <w:p>
            <w:pPr>
              <w:ind w:left="-288" w:firstLine="288"/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(дом, квартира,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участок, нежилое помещение)</w:t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собственник</w:t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Адрес объекта</w:t>
            </w:r>
            <w:r/>
          </w:p>
        </w:tc>
        <w:tc>
          <w:tcPr>
            <w:tcW w:w="52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Площадь объекта, ед. изм.</w:t>
            </w:r>
            <w:r/>
          </w:p>
        </w:tc>
        <w:tc>
          <w:tcPr>
            <w:tcW w:w="81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 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12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045" w:type="pct"/>
            <w:textDirection w:val="lrTb"/>
            <w:noWrap w:val="false"/>
          </w:tcPr>
          <w:p>
            <w:pPr>
              <w:ind w:left="-288" w:firstLine="28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2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81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24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045" w:type="pct"/>
            <w:textDirection w:val="lrTb"/>
            <w:noWrap w:val="false"/>
          </w:tcPr>
          <w:p>
            <w:pPr>
              <w:ind w:left="-288" w:firstLine="28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2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81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24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045" w:type="pct"/>
            <w:textDirection w:val="lrTb"/>
            <w:noWrap w:val="false"/>
          </w:tcPr>
          <w:p>
            <w:pPr>
              <w:ind w:left="-288" w:firstLine="28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8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2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81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24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1110"/>
        <w:numPr>
          <w:ilvl w:val="1"/>
          <w:numId w:val="23"/>
        </w:numPr>
        <w:ind w:left="5670" w:firstLine="0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АВТОТРАНСПОРТ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273"/>
        <w:gridCol w:w="1623"/>
        <w:gridCol w:w="1624"/>
        <w:gridCol w:w="2641"/>
        <w:gridCol w:w="5625"/>
      </w:tblGrid>
      <w:tr>
        <w:trPr>
          <w:trHeight w:val="20"/>
        </w:trPr>
        <w:tc>
          <w:tcPr>
            <w:tcW w:w="110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Марка транспортного средства</w:t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собственник</w:t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Год выпуска</w:t>
            </w:r>
            <w:r/>
          </w:p>
        </w:tc>
        <w:tc>
          <w:tcPr>
            <w:tcW w:w="89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190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10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89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10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89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10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4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89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90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numPr>
          <w:ilvl w:val="1"/>
          <w:numId w:val="23"/>
        </w:numPr>
        <w:ind w:left="851" w:hanging="567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ПРОЧЕЕ ИМУЩЕСТВО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15"/>
        <w:gridCol w:w="2818"/>
        <w:gridCol w:w="2818"/>
        <w:gridCol w:w="1414"/>
        <w:gridCol w:w="3321"/>
      </w:tblGrid>
      <w:tr>
        <w:trPr>
          <w:trHeight w:val="20"/>
        </w:trPr>
        <w:tc>
          <w:tcPr>
            <w:tcW w:w="149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Название имущества (банковский вклад, ценные бумаги, оборудование, пр.)</w:t>
            </w:r>
            <w:r/>
          </w:p>
        </w:tc>
        <w:tc>
          <w:tcPr>
            <w:tcW w:w="95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собственник</w:t>
            </w:r>
            <w:r/>
          </w:p>
        </w:tc>
        <w:tc>
          <w:tcPr>
            <w:tcW w:w="95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Описание</w:t>
            </w:r>
            <w:r/>
          </w:p>
        </w:tc>
        <w:tc>
          <w:tcPr>
            <w:tcW w:w="47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112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49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5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5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4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1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49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5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5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4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1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49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5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5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4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12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numPr>
          <w:ilvl w:val="0"/>
          <w:numId w:val="23"/>
        </w:numPr>
        <w:ind w:left="1843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Информация о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действующих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обязательствах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(В ТОМ ЧИСЛЕ КАК ФИЗИЧЕСКОГО ЛИЦА)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:</w:t>
      </w:r>
      <w:r/>
    </w:p>
    <w:p>
      <w:pPr>
        <w:ind w:left="1843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полученные кредиты, займы, гарантии, аккредитивы, заключенные договоры лизинга и факторинга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42"/>
        <w:gridCol w:w="1973"/>
        <w:gridCol w:w="2108"/>
        <w:gridCol w:w="1715"/>
        <w:gridCol w:w="1993"/>
        <w:gridCol w:w="2129"/>
        <w:gridCol w:w="2126"/>
      </w:tblGrid>
      <w:tr>
        <w:trPr>
          <w:trHeight w:val="20"/>
        </w:trPr>
        <w:tc>
          <w:tcPr>
            <w:tcW w:w="92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Наименование кредитора, займодавца, гаранта, лизингодателя, финансового агента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Вид обязательства</w:t>
            </w:r>
            <w:r/>
          </w:p>
        </w:tc>
        <w:tc>
          <w:tcPr>
            <w:tcW w:w="71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Лимит обязательства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58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Дата выдачи и погашения</w:t>
            </w:r>
            <w:r/>
          </w:p>
        </w:tc>
        <w:tc>
          <w:tcPr>
            <w:tcW w:w="674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</w:t>
            </w:r>
            <w:r/>
          </w:p>
        </w:tc>
        <w:tc>
          <w:tcPr>
            <w:tcW w:w="72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Остаток долга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720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Сумма ежемесячного платежа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</w:tr>
      <w:tr>
        <w:trPr>
          <w:trHeight w:val="20"/>
        </w:trPr>
        <w:tc>
          <w:tcPr>
            <w:tcW w:w="92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8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2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2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92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2.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8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2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2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92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3.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8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2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2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92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…..</w:t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8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2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2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ind w:left="360"/>
        <w:spacing w:after="0" w:line="240" w:lineRule="auto"/>
        <w:widowControl w:val="off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</w:r>
      <w:r/>
    </w:p>
    <w:p>
      <w:pPr>
        <w:numPr>
          <w:ilvl w:val="0"/>
          <w:numId w:val="23"/>
        </w:num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  <w:sectPr>
          <w:footerReference w:type="default" r:id="rId16"/>
          <w:footerReference w:type="first" r:id="rId17"/>
          <w:footnotePr/>
          <w:endnotePr/>
          <w:type w:val="nextPage"/>
          <w:pgSz w:w="16838" w:h="11906" w:orient="landscape"/>
          <w:pgMar w:top="1701" w:right="1134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ind w:left="3904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tbl>
      <w:tblPr>
        <w:tblW w:w="5000" w:type="pct"/>
        <w:tblLook w:val="00A0" w:firstRow="1" w:lastRow="0" w:firstColumn="1" w:lastColumn="0" w:noHBand="0" w:noVBand="0"/>
      </w:tblPr>
      <w:tblGrid>
        <w:gridCol w:w="896"/>
        <w:gridCol w:w="896"/>
        <w:gridCol w:w="897"/>
        <w:gridCol w:w="1127"/>
        <w:gridCol w:w="1127"/>
        <w:gridCol w:w="1126"/>
        <w:gridCol w:w="316"/>
        <w:gridCol w:w="248"/>
        <w:gridCol w:w="880"/>
        <w:gridCol w:w="880"/>
        <w:gridCol w:w="222"/>
        <w:gridCol w:w="222"/>
        <w:gridCol w:w="450"/>
      </w:tblGrid>
      <w:tr>
        <w:trPr>
          <w:gridAfter w:val="3"/>
          <w:trHeight w:val="20"/>
        </w:trPr>
        <w:tc>
          <w:tcPr>
            <w:gridSpan w:val="10"/>
            <w:tcBorders>
              <w:top w:val="single" w:color="auto" w:sz="8" w:space="0"/>
              <w:left w:val="single" w:color="auto" w:sz="8" w:space="0"/>
              <w:bottom w:val="none" w:color="000000" w:sz="4" w:space="0"/>
              <w:right w:val="single" w:color="000000" w:sz="8" w:space="0"/>
            </w:tcBorders>
            <w:tcW w:w="4757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. 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бщие вопросы</w:t>
            </w:r>
            <w:r/>
          </w:p>
        </w:tc>
      </w:tr>
      <w:tr>
        <w:trPr>
          <w:gridAfter w:val="3"/>
          <w:trHeight w:val="20"/>
        </w:trPr>
        <w:tc>
          <w:tcPr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639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Имеет</w:t>
            </w:r>
            <w:r>
              <w:rPr>
                <w:rFonts w:ascii="Times New Roman" w:hAnsi="Times New Roman"/>
                <w:lang w:eastAsia="ru-RU"/>
              </w:rPr>
              <w:t xml:space="preserve">е</w:t>
            </w:r>
            <w:r>
              <w:rPr>
                <w:rFonts w:ascii="Times New Roman" w:hAnsi="Times New Roman"/>
                <w:lang w:eastAsia="ru-RU"/>
              </w:rPr>
              <w:t xml:space="preserve"> ли </w:t>
            </w:r>
            <w:r>
              <w:rPr>
                <w:rFonts w:ascii="Times New Roman" w:hAnsi="Times New Roman"/>
                <w:lang w:eastAsia="ru-RU"/>
              </w:rPr>
              <w:t xml:space="preserve">Вы</w:t>
            </w:r>
            <w:r>
              <w:rPr>
                <w:rFonts w:ascii="Times New Roman" w:hAnsi="Times New Roman"/>
                <w:lang w:eastAsia="ru-RU"/>
              </w:rPr>
              <w:t xml:space="preserve"> просроченную кредиторскую задолженность?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211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20"/>
        </w:trPr>
        <w:tc>
          <w:tcPr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639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Имеете ли Вы просроченную задолженность по налогам, сборам и иным обязательным платежам в бюджеты бюджетной системы Российской Федерации, превышающую 50 тыс. рублей? 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211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20"/>
        </w:trPr>
        <w:tc>
          <w:tcPr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639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lang w:eastAsia="ru-RU"/>
              </w:rPr>
              <w:t xml:space="preserve">Имеете ли Вы </w:t>
            </w:r>
            <w:r>
              <w:rPr>
                <w:rFonts w:ascii="Times New Roman" w:hAnsi="Times New Roman"/>
              </w:rPr>
              <w:t xml:space="preserve">задолженность перед работниками (персоналом) по заработной плате более трех месяцев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– для индивидуального предпринимателя?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211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20"/>
        </w:trPr>
        <w:tc>
          <w:tcPr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639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Получали ли Вы поддержку, предусмотренную региональными, муниципальными программами развития субъектов малого и среднего предпринимательства?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211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20"/>
        </w:trPr>
        <w:tc>
          <w:tcPr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W w:w="2639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Е</w:t>
            </w:r>
            <w:r>
              <w:rPr>
                <w:rFonts w:ascii="Times New Roman" w:hAnsi="Times New Roman"/>
                <w:lang w:eastAsia="ru-RU"/>
              </w:rPr>
              <w:t xml:space="preserve">сли на предыду</w:t>
            </w:r>
            <w:r>
              <w:rPr>
                <w:rFonts w:ascii="Times New Roman" w:hAnsi="Times New Roman"/>
                <w:lang w:eastAsia="ru-RU"/>
              </w:rPr>
              <w:t xml:space="preserve">щ</w:t>
            </w:r>
            <w:r>
              <w:rPr>
                <w:rFonts w:ascii="Times New Roman" w:hAnsi="Times New Roman"/>
                <w:lang w:eastAsia="ru-RU"/>
              </w:rPr>
              <w:t xml:space="preserve">ий вопрос ответ "да", указать когда и до какого срока</w:t>
            </w:r>
            <w:r/>
          </w:p>
        </w:tc>
        <w:tc>
          <w:tcPr>
            <w:gridSpan w:val="5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000000" w:sz="8" w:space="0"/>
            </w:tcBorders>
            <w:tcW w:w="2117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20"/>
        </w:trPr>
        <w:tc>
          <w:tcPr>
            <w:gridSpan w:val="10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757" w:type="pct"/>
            <w:vAlign w:val="center"/>
            <w:textDirection w:val="lrTb"/>
            <w:noWrap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gridAfter w:val="3"/>
          <w:trHeight w:val="270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4757" w:type="pct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СОГЛАСИЕ НА ОБРАБОТКУ ПЕРСОНАЛЬНЫХ ДАННЫХ И ИНОЙ ИНФОРМАЦИИ ОТ КЛИЕНТА: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</w:t>
            </w:r>
            <w:r>
              <w:rPr>
                <w:rFonts w:ascii="Times New Roman" w:hAnsi="Times New Roman"/>
                <w:lang w:eastAsia="ru-RU"/>
              </w:rPr>
              <w:t xml:space="preserve">фонду (ИНН 7104520110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lang w:eastAsia="ru-RU"/>
              </w:rPr>
              <w:t xml:space="preserve">__________(адрес)</w:t>
            </w:r>
            <w:r>
              <w:rPr>
                <w:rFonts w:ascii="Times New Roman" w:hAnsi="Times New Roman"/>
                <w:i/>
                <w:lang w:eastAsia="ru-RU"/>
              </w:rPr>
              <w:t xml:space="preserve">)</w:t>
            </w:r>
            <w:r>
              <w:rPr>
                <w:rFonts w:ascii="Times New Roman" w:hAnsi="Times New Roman"/>
                <w:lang w:eastAsia="ru-RU"/>
              </w:rPr>
              <w:t xml:space="preserve"> (далее - «Фонд») свое согласие на обработку (</w:t>
            </w:r>
            <w:r>
              <w:rPr>
                <w:rFonts w:ascii="Times New Roman" w:hAnsi="Times New Roman"/>
                <w:lang w:eastAsia="ru-RU"/>
              </w:rPr>
              <w:t xml:space="preserve">включая получение от меня и/или от любых третьих лиц, с учетом требований действующего законодател</w:t>
            </w:r>
            <w:r>
              <w:rPr>
                <w:rFonts w:ascii="Times New Roman" w:hAnsi="Times New Roman"/>
                <w:lang w:eastAsia="ru-RU"/>
              </w:rPr>
              <w:t xml:space="preserve">ьства Российской Федерации) моих, указанных в анкете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</w:t>
            </w:r>
            <w:r>
              <w:rPr>
                <w:rFonts w:ascii="Times New Roman" w:hAnsi="Times New Roman"/>
                <w:lang w:eastAsia="ru-RU"/>
              </w:rPr>
              <w:t xml:space="preserve">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Согласие дается мною для целей заклю</w:t>
            </w:r>
            <w:r>
              <w:rPr>
                <w:rFonts w:ascii="Times New Roman" w:hAnsi="Times New Roman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Наст</w:t>
            </w:r>
            <w:r>
              <w:rPr>
                <w:rFonts w:ascii="Times New Roman" w:hAnsi="Times New Roman"/>
                <w:lang w:eastAsia="ru-RU"/>
              </w:rPr>
              <w:t xml:space="preserve">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</w:t>
            </w:r>
            <w:r>
              <w:rPr>
                <w:rFonts w:ascii="Times New Roman" w:hAnsi="Times New Roman"/>
                <w:lang w:eastAsia="ru-RU"/>
              </w:rPr>
              <w:t xml:space="preserve">передачу, </w:t>
            </w:r>
            <w:r>
              <w:rPr>
                <w:rFonts w:ascii="Times New Roman" w:hAnsi="Times New Roman"/>
                <w:lang w:eastAsia="ru-RU"/>
              </w:rPr>
              <w:t xml:space="preserve">использование,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Данное согласие на обработку персональных данных считается действительным в течение </w:t>
            </w:r>
            <w:r>
              <w:rPr>
                <w:rFonts w:ascii="Times New Roman" w:hAnsi="Times New Roman"/>
                <w:lang w:eastAsia="ru-RU"/>
              </w:rPr>
              <w:t xml:space="preserve">ста</w:t>
            </w:r>
            <w:r>
              <w:rPr>
                <w:rFonts w:ascii="Times New Roman" w:hAnsi="Times New Roman"/>
                <w:lang w:eastAsia="ru-RU"/>
              </w:rPr>
              <w:t xml:space="preserve"> дней со дня его предоставления. В случае если в течение указанного срока с </w:t>
            </w:r>
            <w:r>
              <w:rPr>
                <w:rFonts w:ascii="Times New Roman" w:hAnsi="Times New Roman"/>
                <w:lang w:eastAsia="ru-RU"/>
              </w:rPr>
              <w:t xml:space="preserve">субъект</w:t>
            </w:r>
            <w:r>
              <w:rPr>
                <w:rFonts w:ascii="Times New Roman" w:hAnsi="Times New Roman"/>
                <w:lang w:eastAsia="ru-RU"/>
              </w:rPr>
              <w:t xml:space="preserve">ом</w:t>
            </w:r>
            <w:r>
              <w:rPr>
                <w:rFonts w:ascii="Times New Roman" w:hAnsi="Times New Roman"/>
                <w:lang w:eastAsia="ru-RU"/>
              </w:rPr>
              <w:t xml:space="preserve"> малого и среднего предпринимательства, организаци</w:t>
            </w:r>
            <w:r>
              <w:rPr>
                <w:rFonts w:ascii="Times New Roman" w:hAnsi="Times New Roman"/>
                <w:lang w:eastAsia="ru-RU"/>
              </w:rPr>
              <w:t xml:space="preserve">ей</w:t>
            </w:r>
            <w:r>
              <w:rPr>
                <w:rFonts w:ascii="Times New Roman" w:hAnsi="Times New Roman"/>
                <w:lang w:eastAsia="ru-RU"/>
              </w:rPr>
              <w:t xml:space="preserve"> инфраструктуры поддержки субъектов малого и среднего предпринимательства, физическ</w:t>
            </w:r>
            <w:r>
              <w:rPr>
                <w:rFonts w:ascii="Times New Roman" w:hAnsi="Times New Roman"/>
                <w:lang w:eastAsia="ru-RU"/>
              </w:rPr>
              <w:t xml:space="preserve">им</w:t>
            </w:r>
            <w:r>
              <w:rPr>
                <w:rFonts w:ascii="Times New Roman" w:hAnsi="Times New Roman"/>
                <w:lang w:eastAsia="ru-RU"/>
              </w:rPr>
              <w:t xml:space="preserve"> лиц</w:t>
            </w:r>
            <w:r>
              <w:rPr>
                <w:rFonts w:ascii="Times New Roman" w:hAnsi="Times New Roman"/>
                <w:lang w:eastAsia="ru-RU"/>
              </w:rPr>
              <w:t xml:space="preserve">ом</w:t>
            </w:r>
            <w:r>
              <w:rPr>
                <w:rFonts w:ascii="Times New Roman" w:hAnsi="Times New Roman"/>
                <w:lang w:eastAsia="ru-RU"/>
              </w:rPr>
              <w:t xml:space="preserve">, применяющ</w:t>
            </w:r>
            <w:r>
              <w:rPr>
                <w:rFonts w:ascii="Times New Roman" w:hAnsi="Times New Roman"/>
                <w:lang w:eastAsia="ru-RU"/>
              </w:rPr>
              <w:t xml:space="preserve">им</w:t>
            </w:r>
            <w:r>
              <w:rPr>
                <w:rFonts w:ascii="Times New Roman" w:hAnsi="Times New Roman"/>
                <w:lang w:eastAsia="ru-RU"/>
              </w:rPr>
              <w:t xml:space="preserve"> специальный налоговый режим « Налог на профессиональный доход»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Фондом </w:t>
            </w:r>
            <w:r>
              <w:rPr>
                <w:rFonts w:ascii="Times New Roman" w:hAnsi="Times New Roman"/>
                <w:lang w:eastAsia="ru-RU"/>
              </w:rPr>
              <w:t xml:space="preserve">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 </w:t>
            </w:r>
            <w:r/>
          </w:p>
          <w:p>
            <w:pPr>
              <w:ind w:firstLine="284"/>
              <w:jc w:val="both"/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ДАТА____________                 ПОДПИСЬ_______________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индивидуального предпринимателя)/</w:t>
            </w:r>
            <w:r>
              <w:rPr>
                <w:rFonts w:ascii="Times New Roman" w:hAnsi="Times New Roman"/>
                <w:lang w:eastAsia="ru-RU"/>
              </w:rPr>
              <w:t xml:space="preserve">самозанятого</w:t>
            </w:r>
            <w:r>
              <w:rPr>
                <w:rFonts w:ascii="Times New Roman" w:hAnsi="Times New Roman"/>
                <w:lang w:eastAsia="ru-RU"/>
              </w:rPr>
              <w:t xml:space="preserve"> гражданина</w:t>
            </w:r>
            <w:r/>
          </w:p>
          <w:p>
            <w:pPr>
              <w:jc w:val="both"/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270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475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270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4757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315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Настоящим подтверждаю и гарантирую, что</w:t>
            </w:r>
            <w:r/>
          </w:p>
        </w:tc>
      </w:tr>
      <w:tr>
        <w:trPr>
          <w:gridAfter w:val="3"/>
          <w:trHeight w:val="315"/>
        </w:trPr>
        <w:tc>
          <w:tcPr>
            <w:gridSpan w:val="10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539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bottom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(указать наименование)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зарегистрирован или осуществляет деятельность на территории Тульской области – для индивидуального предпринимателя;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зарегистрирован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территории Тульской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–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самозанятого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гражданина;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не прекращена деятельность в качестве индивидуального предпринимателя/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самозанятого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гражданина;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являюсь иностранным агентом;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не являюсь кредитной организацией, страховой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ценных бумаг, ломбардом, участником соглашений о разделе продукции,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- имею уровень минимальной заработной платы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наемных сотрудников 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 уровня, установленного Региональным соглашением о минимальной заработной плате в Тульской области – для индивидуального предпринимателя;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присоединился к областному трехстороннему соглашению между правительством Тульской области, Тульской Федерацией профсоюзов и Тульским областным союзом работодателей – для индивидуального предпринимателя;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ознакомлен и согласен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Регламентом предоставления поручительств 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60325</wp:posOffset>
                      </wp:positionV>
                      <wp:extent cx="5629910" cy="28575"/>
                      <wp:effectExtent l="7620" t="12700" r="10795" b="6350"/>
                      <wp:wrapNone/>
                      <wp:docPr id="5" name="Прямая соединительная линия 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629910" cy="285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4579B8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4" o:spid="_x0000_s4" o:spt="20" style="position:absolute;mso-wrap-distance-left:9.0pt;mso-wrap-distance-top:0.0pt;mso-wrap-distance-right:9.0pt;mso-wrap-distance-bottom:0.0pt;z-index:251658752;o:allowoverlap:true;o:allowincell:true;mso-position-horizontal-relative:text;margin-left:-4.6pt;mso-position-horizontal:absolute;mso-position-vertical-relative:text;margin-top:4.8pt;mso-position-vertical:absolute;width:443.3pt;height:2.2pt;" coordsize="100000,100000" path="" filled="f" strokecolor="#4579B8" strokeweight="0.75pt">
                      <v:path textboxrect="0,0,0,0"/>
                    </v:shape>
                  </w:pict>
                </mc:Fallback>
              </mc:AlternateConten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Вся информация, содержащаяся в заявлении и прилагаемых документах, является подлинной и достоверной и может быть подтверждена документально в случае необходимости.</w:t>
            </w:r>
            <w:r/>
          </w:p>
          <w:p>
            <w:pPr>
              <w:ind w:firstLine="284"/>
              <w:jc w:val="both"/>
              <w:spacing w:after="240" w:line="240" w:lineRule="auto"/>
              <w:rPr>
                <w:rFonts w:cs="Calibri"/>
                <w:color w:val="000000"/>
                <w:lang w:eastAsia="ru-RU"/>
              </w:rPr>
              <w:pBdr>
                <w:top w:val="single" w:color="auto" w:sz="4" w:space="1"/>
                <w:left w:val="single" w:color="auto" w:sz="4" w:space="4"/>
                <w:bottom w:val="single" w:color="auto" w:sz="4" w:space="1"/>
                <w:right w:val="single" w:color="auto" w:sz="4" w:space="4"/>
              </w:pBd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Я уведомлен о том, что моя неявка для подписания договора поручительства в течение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 календарных дней со дня принятия Конкурсной комиссией решения об оказании поддержки, по любым, в том числе не зависящим от меня причинам, означает мой односторонний добровольный отказ от получения такой поддержки.</w:t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300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798"/>
        </w:trPr>
        <w:tc>
          <w:tcPr>
            <w:gridSpan w:val="10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1"/>
          <w:trHeight w:val="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20"/>
        </w:trPr>
        <w:tc>
          <w:tcPr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0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Настоящим сообщаю, что у</w:t>
            </w:r>
            <w:r/>
          </w:p>
        </w:tc>
      </w:tr>
      <w:tr>
        <w:trPr>
          <w:gridAfter w:val="3"/>
          <w:trHeight w:val="20"/>
        </w:trPr>
        <w:tc>
          <w:tcPr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0" w:type="auto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gridAfter w:val="3"/>
          <w:trHeight w:val="491"/>
        </w:trPr>
        <w:tc>
          <w:tcPr>
            <w:gridSpan w:val="10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tcW w:w="0" w:type="auto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(указать наименование)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отсутствует заинтересованность и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аффилированность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с Тульским областным гарантийным фондом при совершении сделки по получению поручительства, указанного в разделе 2. настоящей анкеты.</w:t>
            </w:r>
            <w:r/>
          </w:p>
        </w:tc>
      </w:tr>
      <w:tr>
        <w:trPr>
          <w:gridAfter w:val="3"/>
          <w:trHeight w:val="270"/>
        </w:trPr>
        <w:tc>
          <w:tcPr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  <w:tr>
        <w:trPr/>
        <w:tc>
          <w:tcPr>
            <w:gridSpan w:val="3"/>
            <w:tcW w:w="130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предприниматель/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самозанятый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4"/>
            <w:tcW w:w="184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М.П.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(при наличии)</w:t>
            </w:r>
            <w:r/>
          </w:p>
        </w:tc>
        <w:tc>
          <w:tcPr>
            <w:gridSpan w:val="6"/>
            <w:tcW w:w="184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(расшифровка подписи)</w:t>
            </w:r>
            <w:r/>
          </w:p>
        </w:tc>
      </w:tr>
      <w:tr>
        <w:trPr/>
        <w:tc>
          <w:tcPr>
            <w:gridSpan w:val="3"/>
            <w:tcW w:w="130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10"/>
            <w:tcW w:w="3697" w:type="pc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«__» ______________20__года</w:t>
            </w:r>
            <w:r/>
          </w:p>
        </w:tc>
      </w:tr>
    </w:tbl>
    <w:p>
      <w:pPr>
        <w:sectPr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rtlGutter/>
          <w:cols w:num="1" w:sep="0" w:space="708" w:equalWidth="1"/>
          <w:docGrid w:linePitch="360"/>
        </w:sectPr>
      </w:pPr>
      <w:r/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6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ind w:firstLine="743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/>
          <w:b/>
          <w:i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/>
          <w:b/>
          <w:i/>
          <w:lang w:eastAsia="ru-RU"/>
        </w:rPr>
        <w:t xml:space="preserve">Тульский областной гарантийный фонд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lang w:eastAsia="ru-RU"/>
        </w:rPr>
        <w:t xml:space="preserve">ОГРН 1127154040331 ИНН/КПП 7104520110/710401001</w:t>
      </w:r>
      <w:r>
        <w:rPr>
          <w:rFonts w:ascii="Times New Roman" w:hAnsi="Times New Roman"/>
          <w:b/>
          <w:i/>
          <w:lang w:eastAsia="ru-RU"/>
        </w:rPr>
        <w:t xml:space="preserve">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lang w:eastAsia="ru-RU"/>
        </w:rPr>
        <w:t xml:space="preserve">__________________(адрес)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lang w:eastAsia="ru-RU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  <w:outlineLvl w:val="0"/>
      </w:pPr>
      <w:r>
        <w:rPr>
          <w:sz w:val="40"/>
          <w:szCs w:val="4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0615" cy="1431925"/>
                <wp:effectExtent l="0" t="0" r="635" b="0"/>
                <wp:docPr id="6" name="Рисунок 14" descr="мой бизнес гарантии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4" descr="мой бизнес гарантии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238061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5" o:spid="_x0000_s5" type="#_x0000_t75" style="mso-wrap-distance-left:0.0pt;mso-wrap-distance-top:0.0pt;mso-wrap-distance-right:0.0pt;mso-wrap-distance-bottom:0.0pt;width:187.4pt;height:112.8pt;" stroked="f">
                <v:path textboxrect="0,0,0,0"/>
                <v:imagedata r:id="rId32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ПОРУЧИТЕЛЯ (ЗАЛОГОДАТЕЛЯ)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(юридического лица)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763"/>
        <w:gridCol w:w="1378"/>
        <w:gridCol w:w="910"/>
        <w:gridCol w:w="3236"/>
      </w:tblGrid>
      <w:tr>
        <w:trPr/>
        <w:tc>
          <w:tcPr>
            <w:gridSpan w:val="4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Информация о субъекте малого (среднего) предпринимательства/</w:t>
            </w:r>
            <w:r>
              <w:rPr>
                <w:rFonts w:ascii="Times New Roman" w:hAnsi="Times New Roman"/>
                <w:b/>
              </w:rPr>
              <w:t xml:space="preserve"> организации инфраструктуры поддержки субъектов малого и среднего предпринимательства/</w:t>
            </w:r>
            <w:r>
              <w:rPr>
                <w:rFonts w:ascii="Times New Roman" w:hAnsi="Times New Roman"/>
                <w:b/>
              </w:rPr>
              <w:t xml:space="preserve">самозанятого</w:t>
            </w:r>
            <w:r>
              <w:rPr>
                <w:rFonts w:ascii="Times New Roman" w:hAnsi="Times New Roman"/>
                <w:b/>
              </w:rPr>
              <w:t xml:space="preserve"> гражданина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- получателе финансовой поддержки</w:t>
            </w:r>
            <w:r/>
          </w:p>
        </w:tc>
      </w:tr>
      <w:tr>
        <w:trPr/>
        <w:tc>
          <w:tcPr>
            <w:gridSpan w:val="2"/>
            <w:tcW w:w="2768" w:type="pct"/>
            <w:textDirection w:val="lrTb"/>
            <w:noWrap w:val="false"/>
          </w:tcPr>
          <w:p>
            <w:pPr>
              <w:spacing w:after="0" w:line="240" w:lineRule="exact"/>
              <w:widowControl w:val="off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малого (среднего) предпринимательства/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инфраструктуры поддержки субъектов малого и среднего предпринимательства/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самозанятого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которое планирует получить Поручительство Фонда</w:t>
            </w:r>
            <w:r/>
          </w:p>
        </w:tc>
        <w:tc>
          <w:tcPr>
            <w:gridSpan w:val="2"/>
            <w:tcW w:w="223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</w:tc>
      </w:tr>
      <w:tr>
        <w:trPr/>
        <w:tc>
          <w:tcPr>
            <w:gridSpan w:val="4"/>
            <w:tcW w:w="5000" w:type="pct"/>
            <w:textDirection w:val="lrTb"/>
            <w:noWrap w:val="false"/>
          </w:tcPr>
          <w:p>
            <w:pPr>
              <w:numPr>
                <w:ilvl w:val="0"/>
                <w:numId w:val="18"/>
              </w:numPr>
              <w:ind w:left="0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Информация о юридическом лице:</w:t>
            </w:r>
            <w:r/>
          </w:p>
        </w:tc>
      </w:tr>
      <w:tr>
        <w:trPr>
          <w:trHeight w:val="232"/>
        </w:trPr>
        <w:tc>
          <w:tcPr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Наименование организации –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полное и сокращенное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89"/>
        </w:trPr>
        <w:tc>
          <w:tcPr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ИНН/ОГРН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540"/>
        </w:trPr>
        <w:tc>
          <w:tcPr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Основной вид экономической деятельности по ОКВЭД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и наименование вида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)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548"/>
        </w:trPr>
        <w:tc>
          <w:tcPr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Фактический вид деятельности (можно указать несколько, ОКВЭД)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130"/>
        </w:trPr>
        <w:tc>
          <w:tcPr>
            <w:tcW w:w="2026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Реквизиты расчетного счета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 xml:space="preserve">указать основной</w:t>
            </w:r>
            <w:r>
              <w:rPr>
                <w:rFonts w:ascii="Times New Roman" w:hAnsi="Times New Roman"/>
                <w:lang w:eastAsia="ru-RU"/>
              </w:rPr>
              <w:t xml:space="preserve"> счет</w:t>
            </w:r>
            <w:r>
              <w:rPr>
                <w:rFonts w:ascii="Times New Roman" w:hAnsi="Times New Roman"/>
                <w:lang w:eastAsia="ru-RU"/>
              </w:rPr>
              <w:t xml:space="preserve">) 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153"/>
        </w:trPr>
        <w:tc>
          <w:tcPr>
            <w:tcW w:w="202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178"/>
        </w:trPr>
        <w:tc>
          <w:tcPr>
            <w:tcW w:w="2026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187"/>
        </w:trPr>
        <w:tc>
          <w:tcPr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</w:tr>
      <w:tr>
        <w:trPr>
          <w:trHeight w:val="236"/>
        </w:trPr>
        <w:tc>
          <w:tcPr>
            <w:tcW w:w="202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Фактический адрес/адрес ведения бизнеса</w:t>
            </w:r>
            <w:r>
              <w:rPr>
                <w:rFonts w:ascii="Times New Roman" w:hAnsi="Times New Roman"/>
                <w:lang w:eastAsia="ru-RU"/>
              </w:rPr>
              <w:t xml:space="preserve"> (указать собственность или аренда, площадь помещения)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</w:tr>
      <w:tr>
        <w:trPr>
          <w:trHeight w:val="236"/>
        </w:trPr>
        <w:tc>
          <w:tcPr>
            <w:tcW w:w="202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Телефон, </w:t>
            </w:r>
            <w:r>
              <w:rPr>
                <w:rFonts w:ascii="Times New Roman" w:hAnsi="Times New Roman"/>
                <w:lang w:eastAsia="ru-RU"/>
              </w:rPr>
              <w:t xml:space="preserve">сайт, </w:t>
            </w:r>
            <w:r>
              <w:rPr>
                <w:rFonts w:ascii="Times New Roman" w:hAnsi="Times New Roman"/>
                <w:lang w:val="en-US" w:eastAsia="ru-RU"/>
              </w:rPr>
              <w:t xml:space="preserve">e</w:t>
            </w:r>
            <w:r>
              <w:rPr>
                <w:rFonts w:ascii="Times New Roman" w:hAnsi="Times New Roman"/>
                <w:lang w:eastAsia="ru-RU"/>
              </w:rPr>
              <w:t xml:space="preserve">-</w:t>
            </w:r>
            <w:r>
              <w:rPr>
                <w:rFonts w:ascii="Times New Roman" w:hAnsi="Times New Roman"/>
                <w:lang w:val="en-US" w:eastAsia="ru-RU"/>
              </w:rPr>
              <w:t xml:space="preserve">mail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74"/>
        </w:trPr>
        <w:tc>
          <w:tcPr>
            <w:tcW w:w="202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Фактическая численность сотрудников </w:t>
            </w:r>
            <w:r>
              <w:rPr>
                <w:rFonts w:ascii="Times New Roman" w:hAnsi="Times New Roman"/>
                <w:i/>
                <w:iCs/>
              </w:rPr>
              <w:t xml:space="preserve">(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указать, на какую дату данные</w:t>
            </w:r>
            <w:r>
              <w:rPr>
                <w:rFonts w:ascii="Times New Roman" w:hAnsi="Times New Roman"/>
                <w:i/>
                <w:lang w:eastAsia="ru-RU"/>
              </w:rPr>
              <w:t xml:space="preserve">)</w:t>
            </w:r>
            <w:r/>
          </w:p>
        </w:tc>
        <w:tc>
          <w:tcPr>
            <w:gridSpan w:val="2"/>
            <w:tcW w:w="123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174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Средняя заработная плата на одного работника при полной ставке, руб.</w:t>
            </w:r>
            <w:r/>
          </w:p>
        </w:tc>
      </w:tr>
      <w:tr>
        <w:trPr>
          <w:trHeight w:val="207"/>
        </w:trPr>
        <w:tc>
          <w:tcPr>
            <w:tcW w:w="202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Система налогообложения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169"/>
        </w:trPr>
        <w:tc>
          <w:tcPr>
            <w:tcW w:w="202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Перечень имеющихся лицензий, сертификатов, участие в СРО</w:t>
            </w:r>
            <w:r/>
          </w:p>
        </w:tc>
        <w:tc>
          <w:tcPr>
            <w:gridSpan w:val="3"/>
            <w:tcW w:w="297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numPr>
          <w:ilvl w:val="0"/>
          <w:numId w:val="18"/>
        </w:numPr>
        <w:jc w:val="center"/>
        <w:spacing w:after="0" w:line="240" w:lineRule="auto"/>
        <w:widowControl w:val="off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Сведения о руководителе организации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20"/>
        <w:gridCol w:w="6467"/>
      </w:tblGrid>
      <w:tr>
        <w:trPr>
          <w:trHeight w:val="20"/>
        </w:trPr>
        <w:tc>
          <w:tcPr>
            <w:tcW w:w="151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tabs>
                <w:tab w:val="left" w:pos="462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Фамилия, имя, отчество 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5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фактического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места проживания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r/>
          </w:p>
        </w:tc>
      </w:tr>
      <w:tr>
        <w:trPr>
          <w:trHeight w:val="20"/>
        </w:trPr>
        <w:tc>
          <w:tcPr>
            <w:tcW w:w="151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Контактные телефоны 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ind w:firstLine="284"/>
        <w:jc w:val="both"/>
        <w:spacing w:after="0" w:line="240" w:lineRule="auto"/>
        <w:widowControl w:val="off"/>
        <w:rPr>
          <w:rFonts w:ascii="Times New Roman" w:hAnsi="Times New Roman"/>
          <w:highlight w:val="yellow"/>
          <w:lang w:eastAsia="ru-RU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rtlGutter/>
          <w:cols w:num="1" w:sep="0" w:space="708" w:equalWidth="1"/>
          <w:docGrid w:linePitch="360"/>
        </w:sectPr>
      </w:pPr>
      <w:r>
        <w:rPr>
          <w:rFonts w:ascii="Times New Roman" w:hAnsi="Times New Roman"/>
          <w:highlight w:val="yellow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9287"/>
      </w:tblGrid>
      <w:tr>
        <w:trPr>
          <w:trHeight w:val="870"/>
        </w:trPr>
        <w:tc>
          <w:tcPr>
            <w:tcW w:w="5000" w:type="pct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фонду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(ИНН 7104520110,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____________(адрес))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(далее - «Фонд») свое согласие на обработку (в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ключая получение от меня и/или от любых третьих лиц, с учетом требований действующего законодател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ьства Российской Федерации) моих, указанных в анкете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дается мною для целей заклю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ограничения: сбор, систематизацию, накопление, хранение, уточнение (обновление, изменение), использование, передачу,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Данное согласие на обработку персональных данн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считается действительным в течение ста дней со дня его предоставления. В случае если в течение указанного срока с субъектом малого и среднего предпринимательства, организацией инфраструктуры поддержки субъектов малого и среднего предпринимательства, 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ическим лицом, применяющим специальный налоговый режим « Налог на профессиональный доход» Фондом 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ind w:firstLine="148"/>
              <w:jc w:val="both"/>
              <w:spacing w:after="0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ДАТА____________                 ПОДПИСЬ_______________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руководителя организации</w:t>
            </w:r>
            <w:r/>
          </w:p>
        </w:tc>
      </w:tr>
    </w:tbl>
    <w:p>
      <w:pPr>
        <w:ind w:firstLine="561"/>
        <w:jc w:val="both"/>
        <w:spacing w:after="0" w:line="240" w:lineRule="auto"/>
        <w:widowControl w:val="off"/>
        <w:rPr>
          <w:rFonts w:ascii="Times New Roman" w:hAnsi="Times New Roman"/>
          <w:iCs/>
          <w:sz w:val="24"/>
          <w:szCs w:val="24"/>
          <w:lang w:eastAsia="ru-RU"/>
        </w:rPr>
        <w:sectPr>
          <w:footnotePr/>
          <w:endnotePr/>
          <w:type w:val="continuous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iCs/>
          <w:sz w:val="24"/>
          <w:szCs w:val="24"/>
          <w:lang w:eastAsia="ru-RU"/>
        </w:rPr>
      </w:r>
      <w:r/>
    </w:p>
    <w:p>
      <w:pPr>
        <w:pStyle w:val="1110"/>
        <w:numPr>
          <w:ilvl w:val="0"/>
          <w:numId w:val="18"/>
        </w:num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Информация об имуществе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поручителя (залогодателя)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</w:t>
      </w:r>
      <w:r/>
    </w:p>
    <w:p>
      <w:pPr>
        <w:ind w:left="1080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НЕДВИЖИМОСТЬ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79"/>
        <w:gridCol w:w="2331"/>
        <w:gridCol w:w="1811"/>
        <w:gridCol w:w="2804"/>
        <w:gridCol w:w="4261"/>
      </w:tblGrid>
      <w:tr>
        <w:trPr>
          <w:trHeight w:val="20"/>
        </w:trPr>
        <w:tc>
          <w:tcPr>
            <w:tcW w:w="12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Название объекта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(дом, квартира,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зем.участок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нежилое помещение)</w:t>
            </w:r>
            <w:r/>
          </w:p>
        </w:tc>
        <w:tc>
          <w:tcPr>
            <w:tcW w:w="7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Адрес объекта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Площадь объекта,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ед.изм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9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 объекта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144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21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8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44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1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8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44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ind w:left="1440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АВТОТРАНСПОРТ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676"/>
        <w:gridCol w:w="1822"/>
        <w:gridCol w:w="2966"/>
        <w:gridCol w:w="6322"/>
      </w:tblGrid>
      <w:tr>
        <w:trPr>
          <w:trHeight w:val="20"/>
        </w:trPr>
        <w:tc>
          <w:tcPr>
            <w:tcW w:w="124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Марка транспортного средства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Год выпуска</w:t>
            </w:r>
            <w:r/>
          </w:p>
        </w:tc>
        <w:tc>
          <w:tcPr>
            <w:tcW w:w="100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21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24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00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213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ind w:left="1440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ПРОЧЕЕ ИМУЩЕСТВО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455"/>
        <w:gridCol w:w="3484"/>
        <w:gridCol w:w="1745"/>
        <w:gridCol w:w="4102"/>
      </w:tblGrid>
      <w:tr>
        <w:trPr>
          <w:trHeight w:val="20"/>
        </w:trPr>
        <w:tc>
          <w:tcPr>
            <w:tcW w:w="18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Название имущества (банковский вклад, ценные бумаги, оборудование, пр.)</w:t>
            </w:r>
            <w:r/>
          </w:p>
        </w:tc>
        <w:tc>
          <w:tcPr>
            <w:tcW w:w="117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Описание</w:t>
            </w:r>
            <w:r/>
          </w:p>
        </w:tc>
        <w:tc>
          <w:tcPr>
            <w:tcW w:w="59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138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84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1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9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38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84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1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9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38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                                                                               4.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Информация о действующих обязательствах: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полученные кредиты, займы, гарантии, аккредитивы, заключенные договоры лизинга и факторинга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71"/>
        <w:gridCol w:w="1802"/>
        <w:gridCol w:w="2237"/>
        <w:gridCol w:w="1820"/>
        <w:gridCol w:w="2115"/>
        <w:gridCol w:w="1985"/>
        <w:gridCol w:w="2256"/>
      </w:tblGrid>
      <w:tr>
        <w:trPr>
          <w:trHeight w:val="20"/>
        </w:trPr>
        <w:tc>
          <w:tcPr>
            <w:tcW w:w="86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Наименование кредитора, займодавца, гаранта, лизингодателя, финансового агента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Вид обязательства</w:t>
            </w:r>
            <w:r/>
          </w:p>
        </w:tc>
        <w:tc>
          <w:tcPr>
            <w:tcW w:w="7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Лимит обязательства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6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Дата выдачи и погашения</w:t>
            </w:r>
            <w:r/>
          </w:p>
        </w:tc>
        <w:tc>
          <w:tcPr>
            <w:tcW w:w="7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</w:t>
            </w:r>
            <w:r/>
          </w:p>
        </w:tc>
        <w:tc>
          <w:tcPr>
            <w:tcW w:w="671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Остаток долга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7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Сумма ежемесячного платежа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</w:tr>
      <w:tr>
        <w:trPr>
          <w:trHeight w:val="20"/>
        </w:trPr>
        <w:tc>
          <w:tcPr>
            <w:tcW w:w="869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6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69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2.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6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69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3.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6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ind w:left="360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lang w:eastAsia="ru-RU"/>
        </w:rPr>
        <w:sectPr>
          <w:footnotePr/>
          <w:endnotePr/>
          <w:type w:val="nextPage"/>
          <w:pgSz w:w="16838" w:h="11906" w:orient="landscape"/>
          <w:pgMar w:top="993" w:right="1134" w:bottom="1134" w:left="1134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bCs/>
          <w:lang w:eastAsia="ru-RU"/>
        </w:rPr>
      </w:r>
      <w:r/>
    </w:p>
    <w:tbl>
      <w:tblPr>
        <w:tblW w:w="4777" w:type="pct"/>
        <w:tblLook w:val="0000" w:firstRow="0" w:lastRow="0" w:firstColumn="0" w:lastColumn="0" w:noHBand="0" w:noVBand="0"/>
      </w:tblPr>
      <w:tblGrid>
        <w:gridCol w:w="9549"/>
      </w:tblGrid>
      <w:tr>
        <w:trPr>
          <w:trHeight w:val="330"/>
        </w:trPr>
        <w:tc>
          <w:tcPr>
            <w:tcW w:w="5000" w:type="pct"/>
            <w:textDirection w:val="lrTb"/>
            <w:noWrap w:val="false"/>
          </w:tcPr>
          <w:p>
            <w:pPr>
              <w:ind w:firstLine="709"/>
              <w:jc w:val="both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r>
            <w:r/>
          </w:p>
        </w:tc>
      </w:tr>
    </w:tbl>
    <w:p>
      <w:r/>
      <w:r/>
    </w:p>
    <w:tbl>
      <w:tblPr>
        <w:tblW w:w="4485" w:type="pct"/>
        <w:tblLook w:val="00A0" w:firstRow="1" w:lastRow="0" w:firstColumn="1" w:lastColumn="0" w:noHBand="0" w:noVBand="0"/>
      </w:tblPr>
      <w:tblGrid>
        <w:gridCol w:w="8966"/>
      </w:tblGrid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подтверждаю и гарантирую, что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trHeight w:val="49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00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(указать наименование)</w:t>
            </w:r>
            <w:r/>
          </w:p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ознакомлено и согласно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tcBorders>
              <w:left w:val="single" w:color="auto" w:sz="4" w:space="0"/>
              <w:right w:val="single" w:color="auto" w:sz="4" w:space="0"/>
            </w:tcBorders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09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5000" w:type="pct"/>
            <w:vMerge w:val="restart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tabs>
                <w:tab w:val="left" w:pos="1827" w:leader="none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Вся информация, содержащаяся в анкете и прилагаемых документах, является подлинной и достоверной и может быть подтверждена документально в случае необходимости.</w:t>
            </w:r>
            <w:r/>
          </w:p>
        </w:tc>
      </w:tr>
      <w:tr>
        <w:trPr>
          <w:trHeight w:val="270"/>
        </w:trPr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b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 xml:space="preserve">Руководитель малого (среднего) предприятия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(или) организация инфраструктуры поддержки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субъектов малого и среднего предпринимательства</w:t>
      </w:r>
      <w:r/>
    </w:p>
    <w:p>
      <w:pPr>
        <w:spacing w:after="0" w:line="240" w:lineRule="auto"/>
        <w:rPr>
          <w:rFonts w:ascii="Times New Roman" w:hAnsi="Times New Roman"/>
          <w:b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 xml:space="preserve">_______________________________</w:t>
      </w:r>
      <w:r>
        <w:rPr>
          <w:rFonts w:ascii="Times New Roman" w:hAnsi="Times New Roman"/>
          <w:b/>
          <w:sz w:val="24"/>
          <w:szCs w:val="19"/>
          <w:lang w:eastAsia="ru-RU"/>
        </w:rPr>
        <w:t xml:space="preserve">        </w:t>
      </w:r>
      <w:r>
        <w:rPr>
          <w:rFonts w:ascii="Times New Roman" w:hAnsi="Times New Roman"/>
          <w:sz w:val="24"/>
          <w:szCs w:val="19"/>
          <w:lang w:eastAsia="ru-RU"/>
        </w:rPr>
        <w:t xml:space="preserve">________________     ___________</w:t>
      </w:r>
      <w:r>
        <w:rPr>
          <w:rFonts w:ascii="Times New Roman" w:hAnsi="Times New Roman"/>
          <w:sz w:val="24"/>
          <w:szCs w:val="19"/>
          <w:lang w:eastAsia="ru-RU"/>
        </w:rPr>
        <w:t xml:space="preserve">____</w:t>
      </w:r>
      <w:r>
        <w:rPr>
          <w:rFonts w:ascii="Times New Roman" w:hAnsi="Times New Roman"/>
          <w:sz w:val="24"/>
          <w:szCs w:val="19"/>
          <w:lang w:eastAsia="ru-RU"/>
        </w:rPr>
        <w:t xml:space="preserve">______</w:t>
      </w:r>
      <w:r/>
    </w:p>
    <w:p>
      <w:pPr>
        <w:jc w:val="center"/>
        <w:spacing w:after="0" w:line="240" w:lineRule="auto"/>
        <w:rPr>
          <w:rFonts w:ascii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i/>
          <w:sz w:val="16"/>
          <w:szCs w:val="16"/>
          <w:lang w:eastAsia="ru-RU"/>
        </w:rPr>
        <w:t xml:space="preserve">(должность)                                                                       (подпись)                                   (ФИО)</w:t>
      </w:r>
      <w:r/>
    </w:p>
    <w:p>
      <w:pPr>
        <w:ind w:left="3958"/>
        <w:spacing w:after="0" w:line="240" w:lineRule="exact"/>
        <w:rPr>
          <w:rFonts w:ascii="Times New Roman" w:hAnsi="Times New Roman"/>
          <w:bCs/>
          <w:sz w:val="24"/>
          <w:szCs w:val="19"/>
          <w:lang w:eastAsia="ru-RU"/>
        </w:rPr>
      </w:pPr>
      <w:r>
        <w:rPr>
          <w:rFonts w:ascii="Times New Roman" w:hAnsi="Times New Roman"/>
          <w:bCs/>
          <w:sz w:val="24"/>
          <w:szCs w:val="19"/>
          <w:lang w:eastAsia="ru-RU"/>
        </w:rPr>
        <w:t xml:space="preserve">         </w:t>
      </w:r>
      <w:r>
        <w:rPr>
          <w:rFonts w:ascii="Times New Roman" w:hAnsi="Times New Roman"/>
          <w:bCs/>
          <w:sz w:val="24"/>
          <w:szCs w:val="19"/>
          <w:lang w:eastAsia="ru-RU"/>
        </w:rPr>
        <w:t xml:space="preserve">М.П</w:t>
      </w:r>
      <w:r>
        <w:rPr>
          <w:rFonts w:ascii="Times New Roman" w:hAnsi="Times New Roman"/>
          <w:bCs/>
          <w:sz w:val="24"/>
          <w:szCs w:val="19"/>
          <w:lang w:eastAsia="ru-RU"/>
        </w:rPr>
        <w:t xml:space="preserve">.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«___»__________________20___года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7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</w:t>
      </w:r>
      <w:r>
        <w:rPr>
          <w:rFonts w:ascii="Times New Roman" w:hAnsi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/>
          <w:sz w:val="24"/>
          <w:szCs w:val="24"/>
          <w:lang w:eastAsia="ru-RU"/>
        </w:rPr>
        <w:t xml:space="preserve">говорам о предоставлении банковской гарантии, договорам финансовой аренды (лизинга) и иным договорам  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/>
          <w:b/>
          <w:i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/>
          <w:b/>
          <w:i/>
          <w:lang w:eastAsia="ru-RU"/>
        </w:rPr>
        <w:t xml:space="preserve">Тульский областной гарантийный фонд</w:t>
      </w:r>
      <w:r/>
    </w:p>
    <w:p>
      <w:pPr>
        <w:jc w:val="center"/>
        <w:spacing w:after="0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lang w:eastAsia="ru-RU"/>
        </w:rPr>
        <w:t xml:space="preserve">ОГРН 1127154040331 ИНН/КПП 7104520110/710401001</w:t>
      </w:r>
      <w:r>
        <w:rPr>
          <w:rFonts w:ascii="Times New Roman" w:hAnsi="Times New Roman"/>
          <w:b/>
          <w:i/>
          <w:lang w:eastAsia="ru-RU"/>
        </w:rPr>
        <w:t xml:space="preserve"> </w:t>
      </w:r>
      <w:r/>
    </w:p>
    <w:p>
      <w:pPr>
        <w:jc w:val="center"/>
        <w:spacing w:after="0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lang w:eastAsia="ru-RU"/>
        </w:rPr>
        <w:t xml:space="preserve">_____________________(адрес)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sz w:val="40"/>
          <w:szCs w:val="4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0615" cy="1431925"/>
                <wp:effectExtent l="0" t="0" r="635" b="0"/>
                <wp:docPr id="7" name="Рисунок 15" descr="мой бизнес гарантии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5" descr="мой бизнес гарантии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238061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6" o:spid="_x0000_s6" type="#_x0000_t75" style="mso-wrap-distance-left:0.0pt;mso-wrap-distance-top:0.0pt;mso-wrap-distance-right:0.0pt;mso-wrap-distance-bottom:0.0pt;width:187.4pt;height:112.8pt;" stroked="f">
                <v:path textboxrect="0,0,0,0"/>
                <v:imagedata r:id="rId32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АНКЕТА ПОРУЧИТЕЛЯ (ЗАЛОГОДАТЕЛЯ)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(индивидуального предпринимателя)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195"/>
        <w:gridCol w:w="4800"/>
      </w:tblGrid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1. Информация о субъекте малого (среднего) предпринимательства/</w:t>
            </w:r>
            <w:r>
              <w:rPr>
                <w:rFonts w:ascii="Times New Roman" w:hAnsi="Times New Roman"/>
                <w:b/>
              </w:rPr>
              <w:t xml:space="preserve"> организации инфраструктуры поддержки субъектов малого и среднего предпринимательства/ </w:t>
            </w:r>
            <w:r>
              <w:rPr>
                <w:rFonts w:ascii="Times New Roman" w:hAnsi="Times New Roman"/>
                <w:b/>
              </w:rPr>
              <w:t xml:space="preserve">самозанятого</w:t>
            </w:r>
            <w:r>
              <w:rPr>
                <w:rFonts w:ascii="Times New Roman" w:hAnsi="Times New Roman"/>
                <w:b/>
              </w:rPr>
              <w:t xml:space="preserve"> гражданина</w:t>
            </w:r>
            <w:r>
              <w:rPr>
                <w:rFonts w:ascii="Times New Roman" w:hAnsi="Times New Roman"/>
                <w:b/>
                <w:lang w:eastAsia="ru-RU"/>
              </w:rPr>
              <w:t xml:space="preserve"> -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lang w:eastAsia="ru-RU"/>
              </w:rPr>
              <w:t xml:space="preserve">получателе финансовой поддержки</w:t>
            </w:r>
            <w:r/>
          </w:p>
        </w:tc>
      </w:tr>
      <w:tr>
        <w:trPr/>
        <w:tc>
          <w:tcPr>
            <w:tcW w:w="2599" w:type="pct"/>
            <w:textDirection w:val="lrTb"/>
            <w:noWrap w:val="false"/>
          </w:tcPr>
          <w:p>
            <w:pPr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малого (среднего) предпринимательства/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инфраструктуры поддержки субъектов малого и среднего предпринимательства/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самозанятого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гражданина, которое планирует получить Поручительство Фонда</w:t>
            </w:r>
            <w:r/>
          </w:p>
        </w:tc>
        <w:tc>
          <w:tcPr>
            <w:tcW w:w="240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3846"/>
        <w:gridCol w:w="2649"/>
        <w:gridCol w:w="3500"/>
      </w:tblGrid>
      <w:tr>
        <w:trPr>
          <w:trHeight w:val="20"/>
        </w:trPr>
        <w:tc>
          <w:tcPr>
            <w:gridSpan w:val="3"/>
            <w:tcW w:w="5000" w:type="pct"/>
            <w:textDirection w:val="lrTb"/>
            <w:noWrap w:val="false"/>
          </w:tcPr>
          <w:p>
            <w:pPr>
              <w:pStyle w:val="1110"/>
              <w:numPr>
                <w:ilvl w:val="0"/>
                <w:numId w:val="21"/>
              </w:num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ru-RU"/>
              </w:rPr>
              <w:t xml:space="preserve">Информация об индивидуальном предпринимателе:</w:t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ФИО индивидуального предпринимателя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ИНН/ОГРНИП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СНИЛС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Основной вид экономической деятельности по ОКВЭД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и наименование вида деятельности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)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Фактический вид деятельности (</w:t>
            </w:r>
            <w:r>
              <w:rPr>
                <w:rFonts w:ascii="Times New Roman" w:hAnsi="Times New Roman"/>
                <w:i/>
                <w:iCs/>
              </w:rPr>
              <w:t xml:space="preserve">можно указать несколько, ОКВЭД)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vMerge w:val="restar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Реквизиты расчетного счета</w:t>
            </w:r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 xml:space="preserve">указать основной</w:t>
            </w:r>
            <w:r>
              <w:rPr>
                <w:rFonts w:ascii="Times New Roman" w:hAnsi="Times New Roman"/>
                <w:lang w:eastAsia="ru-RU"/>
              </w:rPr>
              <w:t xml:space="preserve"> счет</w:t>
            </w:r>
            <w:r>
              <w:rPr>
                <w:rFonts w:ascii="Times New Roman" w:hAnsi="Times New Roman"/>
                <w:lang w:eastAsia="ru-RU"/>
              </w:rPr>
              <w:t xml:space="preserve">)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vMerge w:val="continue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 xml:space="preserve">Перечень имеющихся лицензий, сертификатов, участие в СРО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Cs/>
              </w:rPr>
              <w:t xml:space="preserve">Фактическая численность сотрудников </w:t>
            </w:r>
            <w:r>
              <w:rPr>
                <w:rFonts w:ascii="Times New Roman" w:hAnsi="Times New Roman"/>
                <w:i/>
                <w:iCs/>
              </w:rPr>
              <w:t xml:space="preserve">(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указать, на какую дату 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данные</w:t>
            </w:r>
            <w:r>
              <w:rPr>
                <w:rFonts w:ascii="Times New Roman" w:hAnsi="Times New Roman"/>
                <w:i/>
                <w:lang w:eastAsia="ru-RU"/>
              </w:rPr>
              <w:t xml:space="preserve">)</w:t>
            </w:r>
            <w:r/>
          </w:p>
        </w:tc>
        <w:tc>
          <w:tcPr>
            <w:tcW w:w="132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line="240" w:lineRule="auto"/>
              <w:tabs>
                <w:tab w:val="left" w:pos="2569" w:leader="none"/>
              </w:tabs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W w:w="1751" w:type="pct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i/>
                <w:iCs/>
              </w:rPr>
              <w:t xml:space="preserve">Средняя заработная плата на одного работника при полной </w:t>
            </w:r>
            <w:r>
              <w:rPr>
                <w:rFonts w:ascii="Times New Roman" w:hAnsi="Times New Roman"/>
                <w:i/>
                <w:iCs/>
              </w:rPr>
              <w:t xml:space="preserve">ставке, руб.</w:t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Система налогообложения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924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Среднемесячн</w:t>
            </w:r>
            <w:r>
              <w:rPr>
                <w:rFonts w:ascii="Times New Roman" w:hAnsi="Times New Roman"/>
                <w:lang w:eastAsia="ru-RU"/>
              </w:rPr>
              <w:t xml:space="preserve">ая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сумма</w:t>
            </w:r>
            <w:r>
              <w:rPr>
                <w:rFonts w:ascii="Times New Roman" w:hAnsi="Times New Roman"/>
              </w:rPr>
              <w:t xml:space="preserve"> выручки за последние 12  месяцев, руб.</w:t>
            </w:r>
            <w:r/>
          </w:p>
        </w:tc>
        <w:tc>
          <w:tcPr>
            <w:gridSpan w:val="2"/>
            <w:tcW w:w="3076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numPr>
          <w:ilvl w:val="0"/>
          <w:numId w:val="21"/>
        </w:numPr>
        <w:jc w:val="center"/>
        <w:spacing w:after="0" w:line="240" w:lineRule="auto"/>
        <w:widowControl w:val="off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Данные об индивидуальном предпринимателе 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3034"/>
        <w:gridCol w:w="6961"/>
      </w:tblGrid>
      <w:tr>
        <w:trPr>
          <w:trHeight w:val="20"/>
        </w:trPr>
        <w:tc>
          <w:tcPr>
            <w:tcW w:w="15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фактического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места проживания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r/>
          </w:p>
        </w:tc>
      </w:tr>
      <w:tr>
        <w:trPr>
          <w:trHeight w:val="20"/>
        </w:trPr>
        <w:tc>
          <w:tcPr>
            <w:tcW w:w="15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Адрес ведения бизнеса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(указать собственность или аренда, площадь помещения)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Индекс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/>
          </w:p>
        </w:tc>
      </w:tr>
      <w:tr>
        <w:trPr>
          <w:trHeight w:val="20"/>
        </w:trPr>
        <w:tc>
          <w:tcPr>
            <w:tcW w:w="151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Контактные телефоны 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51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сайт, </w:t>
            </w:r>
            <w:r>
              <w:rPr>
                <w:rFonts w:ascii="Times New Roman" w:hAnsi="Times New Roman"/>
                <w:lang w:val="en-US" w:eastAsia="ru-RU"/>
              </w:rPr>
              <w:t xml:space="preserve">e</w:t>
            </w:r>
            <w:r>
              <w:rPr>
                <w:rFonts w:ascii="Times New Roman" w:hAnsi="Times New Roman"/>
                <w:lang w:eastAsia="ru-RU"/>
              </w:rPr>
              <w:t xml:space="preserve">-</w:t>
            </w:r>
            <w:r>
              <w:rPr>
                <w:rFonts w:ascii="Times New Roman" w:hAnsi="Times New Roman"/>
                <w:lang w:val="en-US" w:eastAsia="ru-RU"/>
              </w:rPr>
              <w:t xml:space="preserve">mail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5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Образование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высшее        незаконченное высшее     2 и более высших </w:t>
            </w:r>
            <w:r>
              <w:rPr>
                <w:rFonts w:ascii="Times New Roman" w:hAnsi="Times New Roman"/>
              </w:rPr>
              <w:br/>
              <w:t xml:space="preserve">среднее        </w:t>
            </w:r>
            <w:r>
              <w:rPr>
                <w:rFonts w:ascii="Times New Roman" w:hAnsi="Times New Roman"/>
              </w:rPr>
              <w:t xml:space="preserve">среднее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специальное                         </w:t>
            </w:r>
            <w:r>
              <w:rPr>
                <w:rFonts w:ascii="Times New Roman" w:hAnsi="Times New Roman"/>
              </w:rPr>
              <w:t xml:space="preserve">                </w:t>
            </w:r>
            <w:r>
              <w:rPr>
                <w:rFonts w:ascii="Times New Roman" w:hAnsi="Times New Roman"/>
              </w:rPr>
              <w:t xml:space="preserve">  (</w:t>
            </w:r>
            <w:r>
              <w:rPr>
                <w:rFonts w:ascii="Times New Roman" w:hAnsi="Times New Roman"/>
                <w:i/>
              </w:rPr>
              <w:t xml:space="preserve">нужное подчеркнуть</w:t>
            </w:r>
            <w:r>
              <w:rPr>
                <w:rFonts w:ascii="Times New Roman" w:hAnsi="Times New Roman"/>
              </w:rPr>
              <w:t xml:space="preserve">)</w:t>
            </w:r>
            <w:r/>
          </w:p>
        </w:tc>
      </w:tr>
      <w:tr>
        <w:trPr>
          <w:trHeight w:val="20"/>
        </w:trPr>
        <w:tc>
          <w:tcPr>
            <w:tcW w:w="1518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Полное наименование учебного заведения, полученная специальность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518" w:type="pct"/>
            <w:vAlign w:val="center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Семейное положение</w:t>
            </w:r>
            <w:r/>
          </w:p>
        </w:tc>
        <w:tc>
          <w:tcPr>
            <w:tcW w:w="348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женат (замужем)             холост (не замужем)                   гражданский брак                                  разведен(а)                       (</w:t>
            </w:r>
            <w:r>
              <w:rPr>
                <w:rFonts w:ascii="Times New Roman" w:hAnsi="Times New Roman"/>
                <w:i/>
              </w:rPr>
              <w:t xml:space="preserve">нужное подчеркнуть</w:t>
            </w:r>
            <w:r>
              <w:rPr>
                <w:rFonts w:ascii="Times New Roman" w:hAnsi="Times New Roman"/>
              </w:rPr>
              <w:t xml:space="preserve">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Наличие брачного договора  - да/нет (нужное подчеркнуть)</w:t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  <w:sectPr>
          <w:headerReference w:type="default" r:id="rId12"/>
          <w:footnotePr/>
          <w:endnotePr/>
          <w:type w:val="nextPage"/>
          <w:pgSz w:w="11906" w:h="16838" w:orient="portrait"/>
          <w:pgMar w:top="1134" w:right="1134" w:bottom="1134" w:left="993" w:header="709" w:footer="709" w:gutter="0"/>
          <w:rtlGutter/>
          <w:cols w:num="1" w:sep="0" w:space="708" w:equalWidth="1"/>
          <w:docGrid w:linePitch="360"/>
        </w:sect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 Информация об имуществе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поручителя/залогодателя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:</w:t>
      </w:r>
      <w:r/>
    </w:p>
    <w:p>
      <w:pPr>
        <w:ind w:left="1440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3.1.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НЕДВИЖИМОСТЬ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42"/>
        <w:gridCol w:w="2242"/>
        <w:gridCol w:w="1741"/>
        <w:gridCol w:w="2696"/>
        <w:gridCol w:w="4098"/>
      </w:tblGrid>
      <w:tr>
        <w:trPr>
          <w:trHeight w:val="20"/>
        </w:trPr>
        <w:tc>
          <w:tcPr>
            <w:tcW w:w="1210" w:type="pct"/>
            <w:textDirection w:val="lrTb"/>
            <w:noWrap w:val="false"/>
          </w:tcPr>
          <w:p>
            <w:pPr>
              <w:ind w:left="-288"/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Название объекта</w:t>
            </w:r>
            <w:r/>
          </w:p>
          <w:p>
            <w:pPr>
              <w:ind w:left="-288" w:firstLine="288"/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(дом, квартира, 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зем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 участок, нежилое помещение)</w:t>
            </w:r>
            <w:r/>
          </w:p>
        </w:tc>
        <w:tc>
          <w:tcPr>
            <w:tcW w:w="78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Адрес объекта</w:t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Площадь объекта, ед. изм.</w:t>
            </w:r>
            <w:r/>
          </w:p>
        </w:tc>
        <w:tc>
          <w:tcPr>
            <w:tcW w:w="94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 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144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210" w:type="pct"/>
            <w:textDirection w:val="lrTb"/>
            <w:noWrap w:val="false"/>
          </w:tcPr>
          <w:p>
            <w:pPr>
              <w:ind w:left="-288" w:firstLine="28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8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44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10" w:type="pct"/>
            <w:textDirection w:val="lrTb"/>
            <w:noWrap w:val="false"/>
          </w:tcPr>
          <w:p>
            <w:pPr>
              <w:ind w:left="-288" w:firstLine="28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8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44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10" w:type="pct"/>
            <w:textDirection w:val="lrTb"/>
            <w:noWrap w:val="false"/>
          </w:tcPr>
          <w:p>
            <w:pPr>
              <w:ind w:left="-288" w:firstLine="288"/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8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94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441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ind w:left="1440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3.2.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АВТОТРАНСПОРТ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35"/>
        <w:gridCol w:w="1752"/>
        <w:gridCol w:w="2852"/>
        <w:gridCol w:w="6080"/>
      </w:tblGrid>
      <w:tr>
        <w:trPr>
          <w:trHeight w:val="20"/>
        </w:trPr>
        <w:tc>
          <w:tcPr>
            <w:tcW w:w="124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Марка транспортного средства</w:t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Год выпуска</w:t>
            </w:r>
            <w:r/>
          </w:p>
        </w:tc>
        <w:tc>
          <w:tcPr>
            <w:tcW w:w="100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21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24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00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213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4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00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213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4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00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213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ind w:left="1440"/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3.3.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ПРОЧЕЕ ИМУЩЕСТВО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247"/>
        <w:gridCol w:w="3350"/>
        <w:gridCol w:w="1678"/>
        <w:gridCol w:w="3944"/>
      </w:tblGrid>
      <w:tr>
        <w:trPr>
          <w:trHeight w:val="20"/>
        </w:trPr>
        <w:tc>
          <w:tcPr>
            <w:tcW w:w="184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Название имущества (банковский вклад, ценные бумаги, оборудование, пр.)</w:t>
            </w:r>
            <w:r/>
          </w:p>
        </w:tc>
        <w:tc>
          <w:tcPr>
            <w:tcW w:w="117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Описание</w:t>
            </w:r>
            <w:r/>
          </w:p>
        </w:tc>
        <w:tc>
          <w:tcPr>
            <w:tcW w:w="59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Рыночная стоимость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138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Наличие обременений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(указать наименование залогодержателя/ арендатора)</w:t>
            </w:r>
            <w:r/>
          </w:p>
        </w:tc>
      </w:tr>
      <w:tr>
        <w:trPr>
          <w:trHeight w:val="20"/>
        </w:trPr>
        <w:tc>
          <w:tcPr>
            <w:tcW w:w="184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1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9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38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84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1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9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38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84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17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590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138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4. 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Информация о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действующих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обязательствах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(В ТОМ ЧИСЛЕ КАК ФИЗИЧЕСКОГО ЛИЦА)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полученные кредиты, займы, гарантии, аккредитивы, заключенные договоры лизинга и факторинга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717"/>
        <w:gridCol w:w="1787"/>
        <w:gridCol w:w="1982"/>
        <w:gridCol w:w="1897"/>
        <w:gridCol w:w="1760"/>
        <w:gridCol w:w="2156"/>
        <w:gridCol w:w="1920"/>
      </w:tblGrid>
      <w:tr>
        <w:trPr/>
        <w:tc>
          <w:tcPr>
            <w:tcW w:w="95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Наименование кредитора, займодавца, гаранта, лизингодателя, финансового агента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Вид обязательства</w:t>
            </w:r>
            <w:r/>
          </w:p>
        </w:tc>
        <w:tc>
          <w:tcPr>
            <w:tcW w:w="69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Лимит обязательства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667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Дата выдачи и погашения</w:t>
            </w:r>
            <w:r/>
          </w:p>
        </w:tc>
        <w:tc>
          <w:tcPr>
            <w:tcW w:w="619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</w:t>
            </w:r>
            <w:r/>
          </w:p>
        </w:tc>
        <w:tc>
          <w:tcPr>
            <w:tcW w:w="75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Остаток долга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67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Сумма ежемесячного платежа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</w:tr>
      <w:tr>
        <w:trPr>
          <w:trHeight w:val="240"/>
        </w:trPr>
        <w:tc>
          <w:tcPr>
            <w:tcW w:w="95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39"/>
        </w:trPr>
        <w:tc>
          <w:tcPr>
            <w:tcW w:w="95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2.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92"/>
        </w:trPr>
        <w:tc>
          <w:tcPr>
            <w:tcW w:w="95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3.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92"/>
        </w:trPr>
        <w:tc>
          <w:tcPr>
            <w:tcW w:w="955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…..</w:t>
            </w:r>
            <w:r/>
          </w:p>
        </w:tc>
        <w:tc>
          <w:tcPr>
            <w:tcW w:w="62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9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6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8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ind w:left="360"/>
        <w:spacing w:after="0" w:line="240" w:lineRule="auto"/>
        <w:widowControl w:val="off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  <w:sectPr>
          <w:headerReference w:type="default" r:id="rId13"/>
          <w:footnotePr/>
          <w:endnotePr/>
          <w:type w:val="nextPage"/>
          <w:pgSz w:w="16838" w:h="11906" w:orient="landscape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9503" w:type="dxa"/>
        <w:tblInd w:w="-748" w:type="dxa"/>
        <w:tblLook w:val="00A0" w:firstRow="1" w:lastRow="0" w:firstColumn="1" w:lastColumn="0" w:noHBand="0" w:noVBand="0"/>
      </w:tblPr>
      <w:tblGrid>
        <w:gridCol w:w="9503"/>
      </w:tblGrid>
      <w:tr>
        <w:trPr>
          <w:trHeight w:val="30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0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8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W w:w="9503" w:type="dxa"/>
            <w:vAlign w:val="center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фонду (ИНН 7104520110,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______________(адрес))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(далее - «Фонд») свое согласие на обработку (включая получение от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еня и/или от любых третьих лиц, с учетом требований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действующего законодател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ьства Российской Федерации) моих, указанных в анкете персональных 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дается мною для целей заклю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ограничения: сбор, систематизацию, накопление, хранение, уточнение (обновление, изменение), передачу, использование,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Данное согласие на обработку персональных данн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считается действительным в течение ста дней со дня его предоставления. В случае если в течение указанного срока с субъектом малого и среднего предпринимательства, организацией инфраструктуры поддержки субъектов малого и среднего предпринимательства, 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ическим лицом, применяющим специальный налоговый режим « Налог на профессиональный доход» Фондом 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ДАТА___________ ПОДПИСЬ_______________ индивидуального предпринимателя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950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Настоящим подтверждаю и гарантирую, что</w:t>
            </w:r>
            <w:r/>
          </w:p>
        </w:tc>
      </w:tr>
      <w:tr>
        <w:trPr>
          <w:trHeight w:val="20"/>
        </w:trPr>
        <w:tc>
          <w:tcPr>
            <w:tcW w:w="9503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</w:tc>
      </w:tr>
      <w:tr>
        <w:trPr>
          <w:trHeight w:val="493"/>
        </w:trPr>
        <w:tc>
          <w:tcPr>
            <w:tcW w:w="950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(указать наименование)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ознакомлен и согласен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Вся информация, содержащаяся в заявлении и прилагаемых документах, является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подлинной и достоверной и может быть подтверждена документально в случае необходимости.</w:t>
            </w:r>
            <w:r/>
          </w:p>
        </w:tc>
      </w:tr>
      <w:tr>
        <w:trPr>
          <w:trHeight w:val="276"/>
        </w:trPr>
        <w:tc>
          <w:tcPr>
            <w:tcW w:w="95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tcW w:w="95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tcW w:w="95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tcW w:w="95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tcW w:w="95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tcW w:w="950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98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498"/>
      </w:tblGrid>
      <w:tr>
        <w:trPr>
          <w:trHeight w:val="18"/>
        </w:trPr>
        <w:tc>
          <w:tcPr>
            <w:tcW w:w="949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Настоящим сообщаю, что у</w:t>
            </w:r>
            <w:r/>
          </w:p>
        </w:tc>
      </w:tr>
      <w:tr>
        <w:trPr>
          <w:trHeight w:val="18"/>
        </w:trPr>
        <w:tc>
          <w:tcPr>
            <w:tcW w:w="9498" w:type="dxa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tcW w:w="94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(указать наименование)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отсутствует заинтересованность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аффилированность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 Тульским областным гарантийным фондом при совершении сделки по предоставлению залога/поручительства, указанного в настоящей анкете.</w:t>
            </w:r>
            <w:r/>
          </w:p>
        </w:tc>
      </w:tr>
      <w:tr>
        <w:trPr>
          <w:trHeight w:val="293"/>
        </w:trPr>
        <w:tc>
          <w:tcPr>
            <w:tcW w:w="9498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-743" w:type="dxa"/>
        <w:tblLook w:val="00A0" w:firstRow="1" w:lastRow="0" w:firstColumn="1" w:lastColumn="0" w:noHBand="0" w:noVBand="0"/>
      </w:tblPr>
      <w:tblGrid>
        <w:gridCol w:w="5079"/>
        <w:gridCol w:w="4951"/>
      </w:tblGrid>
      <w:tr>
        <w:trPr/>
        <w:tc>
          <w:tcPr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Индивидуальный предприниматель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            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(подпись)                            (расшифровка подписи)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М.П.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при наличии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)</w:t>
            </w:r>
            <w:r/>
          </w:p>
        </w:tc>
      </w:tr>
      <w:tr>
        <w:trPr/>
        <w:tc>
          <w:tcPr>
            <w:tcW w:w="510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заполнения анкеты </w:t>
            </w:r>
            <w:r/>
          </w:p>
        </w:tc>
        <w:tc>
          <w:tcPr>
            <w:tcW w:w="49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«__»____________________20__года</w:t>
            </w:r>
            <w:r/>
          </w:p>
        </w:tc>
      </w:tr>
    </w:tbl>
    <w:p>
      <w:pPr>
        <w:jc w:val="center"/>
        <w:spacing w:after="0" w:line="288" w:lineRule="auto"/>
        <w:widowControl w:val="off"/>
        <w:rPr>
          <w:rFonts w:ascii="Times New Roman" w:hAnsi="Times New Roman"/>
          <w:sz w:val="32"/>
          <w:szCs w:val="32"/>
          <w:vertAlign w:val="superscript"/>
          <w:lang w:eastAsia="ru-RU"/>
        </w:rPr>
        <w:sectPr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32"/>
          <w:szCs w:val="32"/>
          <w:vertAlign w:val="superscript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8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ind w:left="3958"/>
        <w:jc w:val="righ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/>
          <w:b/>
          <w:i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Times New Roman" w:hAnsi="Times New Roman"/>
          <w:b/>
          <w:i/>
          <w:lang w:eastAsia="ru-RU"/>
        </w:rPr>
        <w:t xml:space="preserve">Тульский областной гарантийный фонд</w:t>
      </w:r>
      <w:r/>
    </w:p>
    <w:p>
      <w:pPr>
        <w:jc w:val="center"/>
        <w:spacing w:after="0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lang w:eastAsia="ru-RU"/>
        </w:rPr>
        <w:t xml:space="preserve">ОГРН 1127154040331 ИНН/КПП 7104520110/710401001</w:t>
      </w:r>
      <w:r>
        <w:rPr>
          <w:rFonts w:ascii="Times New Roman" w:hAnsi="Times New Roman"/>
          <w:b/>
          <w:i/>
          <w:lang w:eastAsia="ru-RU"/>
        </w:rPr>
        <w:t xml:space="preserve"> </w:t>
      </w:r>
      <w:r/>
    </w:p>
    <w:p>
      <w:pPr>
        <w:jc w:val="center"/>
        <w:spacing w:after="0"/>
        <w:rPr>
          <w:rFonts w:ascii="Times New Roman" w:hAnsi="Times New Roman"/>
          <w:b/>
          <w:i/>
          <w:lang w:eastAsia="ru-RU"/>
        </w:r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outlineLvl w:val="0"/>
      </w:pPr>
      <w:r>
        <w:rPr>
          <w:rFonts w:ascii="Times New Roman" w:hAnsi="Times New Roman"/>
          <w:b/>
          <w:i/>
          <w:lang w:eastAsia="ru-RU"/>
        </w:rPr>
        <w:t xml:space="preserve">________________________(адрес)</w:t>
      </w:r>
      <w:r/>
    </w:p>
    <w:p>
      <w:pPr>
        <w:ind w:left="3958"/>
        <w:jc w:val="righ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right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sz w:val="40"/>
          <w:szCs w:val="4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380615" cy="1431925"/>
                <wp:effectExtent l="0" t="0" r="635" b="0"/>
                <wp:docPr id="8" name="Рисунок 13" descr="мой бизнес гарантии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мой бизнес гарантии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32"/>
                        <a:stretch/>
                      </pic:blipFill>
                      <pic:spPr bwMode="auto">
                        <a:xfrm>
                          <a:off x="0" y="0"/>
                          <a:ext cx="238061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7" o:spid="_x0000_s7" type="#_x0000_t75" style="mso-wrap-distance-left:0.0pt;mso-wrap-distance-top:0.0pt;mso-wrap-distance-right:0.0pt;mso-wrap-distance-bottom:0.0pt;width:187.4pt;height:112.8pt;" stroked="f">
                <v:path textboxrect="0,0,0,0"/>
                <v:imagedata r:id="rId32" o:title=""/>
              </v:shape>
            </w:pict>
          </mc:Fallback>
        </mc:AlternateConten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spacing w:val="20"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pacing w:val="20"/>
          <w:sz w:val="24"/>
          <w:szCs w:val="24"/>
          <w:lang w:eastAsia="ru-RU"/>
        </w:rPr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spacing w:val="20"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b/>
          <w:spacing w:val="20"/>
          <w:sz w:val="24"/>
          <w:szCs w:val="24"/>
          <w:lang w:eastAsia="ru-RU"/>
        </w:rPr>
        <w:t xml:space="preserve">АНКЕТА ПОРУЧИТЕЛЯ (ЗАЛОГОДАТЕЛЯ)</w:t>
      </w:r>
      <w:r/>
    </w:p>
    <w:p>
      <w:pPr>
        <w:jc w:val="center"/>
        <w:spacing w:after="0" w:line="240" w:lineRule="exact"/>
        <w:widowControl w:val="off"/>
        <w:rPr>
          <w:rFonts w:ascii="Times New Roman" w:hAnsi="Times New Roman"/>
          <w:b/>
          <w:i/>
          <w:sz w:val="20"/>
          <w:szCs w:val="28"/>
          <w:lang w:eastAsia="ru-RU"/>
        </w:rPr>
        <w:outlineLvl w:val="0"/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(физического лица)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  <w:outlineLvl w:val="0"/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474"/>
        <w:gridCol w:w="3813"/>
      </w:tblGrid>
      <w:tr>
        <w:trPr/>
        <w:tc>
          <w:tcPr>
            <w:shd w:val="clear" w:color="auto" w:fill="bfbfbf"/>
            <w:tcW w:w="29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Информация </w:t>
            </w:r>
            <w:r/>
          </w:p>
        </w:tc>
        <w:tc>
          <w:tcPr>
            <w:shd w:val="clear" w:color="auto" w:fill="bfbfbf"/>
            <w:tcW w:w="2053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</w:t>
            </w:r>
            <w:r/>
          </w:p>
        </w:tc>
      </w:tr>
      <w:tr>
        <w:trPr>
          <w:trHeight w:val="743"/>
        </w:trPr>
        <w:tc>
          <w:tcPr>
            <w:tcW w:w="2947" w:type="pct"/>
            <w:textDirection w:val="lrTb"/>
            <w:noWrap w:val="false"/>
          </w:tcPr>
          <w:p>
            <w:pPr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субъекта малого (среднего) предпринимательства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инфраструктуры поддержки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малого и среднего предпринимательства/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самозанятого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гражданина, которое планирует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Поручительство Фонда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2053" w:type="pct"/>
            <w:textDirection w:val="lrTb"/>
            <w:noWrap w:val="false"/>
          </w:tcPr>
          <w:p>
            <w:pPr>
              <w:spacing w:after="0" w:line="240" w:lineRule="exact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ОБЩИЕ СВЕДЕНИЯ </w:t>
      </w:r>
      <w:r/>
    </w:p>
    <w:p>
      <w:pPr>
        <w:spacing w:after="0" w:line="240" w:lineRule="auto"/>
        <w:tabs>
          <w:tab w:val="center" w:pos="4677" w:leader="none"/>
          <w:tab w:val="right" w:pos="9355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</w:r>
      <w:r/>
    </w:p>
    <w:p>
      <w:pPr>
        <w:spacing w:after="0" w:line="240" w:lineRule="auto"/>
        <w:tabs>
          <w:tab w:val="left" w:pos="2127" w:leader="none"/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ФИО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</w:t>
      </w:r>
      <w:r/>
    </w:p>
    <w:p>
      <w:pPr>
        <w:ind w:hanging="11"/>
        <w:spacing w:after="0" w:line="240" w:lineRule="auto"/>
        <w:tabs>
          <w:tab w:val="left" w:pos="2127" w:leader="none"/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случае если ФИО изменялись укажите прежние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</w:t>
      </w:r>
      <w:r/>
    </w:p>
    <w:p>
      <w:pPr>
        <w:ind w:hanging="11"/>
        <w:spacing w:after="0" w:line="240" w:lineRule="auto"/>
        <w:tabs>
          <w:tab w:val="left" w:pos="2127" w:leader="none"/>
          <w:tab w:val="left" w:pos="3969" w:leader="none"/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ИНН________________________СНИЛС_______________________________________</w:t>
      </w:r>
      <w:r/>
    </w:p>
    <w:p>
      <w:pPr>
        <w:ind w:hanging="11"/>
        <w:spacing w:after="0" w:line="240" w:lineRule="auto"/>
        <w:tabs>
          <w:tab w:val="left" w:pos="2127" w:leader="none"/>
          <w:tab w:val="left" w:pos="3969" w:leader="none"/>
          <w:tab w:val="left" w:pos="10490" w:leader="none"/>
        </w:tabs>
        <w:rPr>
          <w:rFonts w:ascii="Times New Roman" w:hAnsi="Times New Roman"/>
          <w:b/>
          <w:sz w:val="8"/>
          <w:szCs w:val="24"/>
          <w:lang w:eastAsia="ru-RU"/>
        </w:rPr>
      </w:pPr>
      <w:r>
        <w:rPr>
          <w:rFonts w:ascii="Times New Roman" w:hAnsi="Times New Roman"/>
          <w:sz w:val="12"/>
          <w:szCs w:val="24"/>
          <w:lang w:eastAsia="ru-RU"/>
        </w:rPr>
        <w:t xml:space="preserve">   </w:t>
      </w:r>
      <w:r/>
    </w:p>
    <w:tbl>
      <w:tblPr>
        <w:tblW w:w="5000" w:type="pct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V w:val="single" w:color="auto" w:sz="6" w:space="0"/>
        </w:tblBorders>
        <w:tblLook w:val="0000" w:firstRow="0" w:lastRow="0" w:firstColumn="0" w:lastColumn="0" w:noHBand="0" w:noVBand="0"/>
      </w:tblPr>
      <w:tblGrid>
        <w:gridCol w:w="1928"/>
        <w:gridCol w:w="1172"/>
        <w:gridCol w:w="1106"/>
        <w:gridCol w:w="2989"/>
        <w:gridCol w:w="580"/>
        <w:gridCol w:w="1512"/>
      </w:tblGrid>
      <w:tr>
        <w:trPr>
          <w:cantSplit/>
        </w:trPr>
        <w:tc>
          <w:tcPr>
            <w:tcBorders>
              <w:top w:val="single" w:color="auto" w:sz="6" w:space="0"/>
              <w:bottom w:val="none" w:color="000000" w:sz="4" w:space="0"/>
            </w:tcBorders>
            <w:tcW w:w="1038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Местонахождение</w:t>
            </w:r>
            <w:r/>
          </w:p>
        </w:tc>
        <w:tc>
          <w:tcPr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W w:w="631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Почтовый индекс</w:t>
            </w:r>
            <w:r/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1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Адрес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81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 xml:space="preserve">Телефон</w:t>
            </w:r>
            <w:r/>
          </w:p>
        </w:tc>
      </w:tr>
      <w:tr>
        <w:trPr>
          <w:cantSplit/>
        </w:trPr>
        <w:tc>
          <w:tcPr>
            <w:tcBorders>
              <w:bottom w:val="none" w:color="000000" w:sz="4" w:space="0"/>
            </w:tcBorders>
            <w:tcW w:w="10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регистрации</w:t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63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top w:val="none" w:color="000000" w:sz="4" w:space="0"/>
              <w:bottom w:val="none" w:color="000000" w:sz="4" w:space="0"/>
            </w:tcBorders>
            <w:tcW w:w="251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bottom w:val="none" w:color="000000" w:sz="4" w:space="0"/>
            </w:tcBorders>
            <w:tcW w:w="81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bottom w:val="single" w:color="auto" w:sz="4" w:space="0"/>
            </w:tcBorders>
            <w:tcW w:w="10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проживания</w:t>
            </w:r>
            <w:r/>
          </w:p>
        </w:tc>
        <w:tc>
          <w:tcPr>
            <w:tcBorders>
              <w:bottom w:val="single" w:color="auto" w:sz="4" w:space="0"/>
            </w:tcBorders>
            <w:tcW w:w="63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251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81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cantSplit/>
        </w:trPr>
        <w:tc>
          <w:tcPr>
            <w:tcBorders>
              <w:top w:val="none" w:color="000000" w:sz="4" w:space="0"/>
            </w:tcBorders>
            <w:tcW w:w="103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Статус проживания</w:t>
            </w:r>
            <w:r/>
          </w:p>
        </w:tc>
        <w:tc>
          <w:tcPr>
            <w:tcBorders>
              <w:top w:val="none" w:color="000000" w:sz="4" w:space="0"/>
            </w:tcBorders>
            <w:tcW w:w="63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Monotype Sorts" w:hAnsi="Monotype Sorts" w:cs="Monotype Sorts" w:eastAsia="Monotype Sorts"/>
                <w:sz w:val="20"/>
                <w:szCs w:val="20"/>
                <w:lang w:eastAsia="ru-RU"/>
              </w:rPr>
              <w:t xml:space="preserve">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владелец</w:t>
            </w:r>
            <w:r/>
          </w:p>
        </w:tc>
        <w:tc>
          <w:tcPr>
            <w:tcBorders>
              <w:top w:val="none" w:color="000000" w:sz="4" w:space="0"/>
            </w:tcBorders>
            <w:tcW w:w="5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Monotype Sorts" w:hAnsi="Monotype Sorts" w:cs="Monotype Sorts" w:eastAsia="Monotype Sorts"/>
                <w:sz w:val="20"/>
                <w:szCs w:val="20"/>
                <w:lang w:eastAsia="ru-RU"/>
              </w:rPr>
              <w:t xml:space="preserve">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арендатор</w:t>
            </w:r>
            <w:r/>
          </w:p>
        </w:tc>
        <w:tc>
          <w:tcPr>
            <w:tcBorders>
              <w:top w:val="none" w:color="000000" w:sz="4" w:space="0"/>
            </w:tcBorders>
            <w:tcW w:w="160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Monotype Sorts" w:hAnsi="Monotype Sorts" w:cs="Monotype Sorts" w:eastAsia="Monotype Sorts"/>
                <w:sz w:val="20"/>
                <w:szCs w:val="20"/>
                <w:lang w:eastAsia="ru-RU"/>
              </w:rPr>
              <w:t xml:space="preserve">o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другое______________________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tcBorders>
              <w:top w:val="none" w:color="000000" w:sz="4" w:space="0"/>
            </w:tcBorders>
            <w:tcW w:w="112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Мобильный телефон: 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e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</w:t>
            </w:r>
            <w:r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mail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____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______________</w:t>
            </w:r>
            <w:r/>
          </w:p>
        </w:tc>
      </w:tr>
    </w:tbl>
    <w:p>
      <w:pPr>
        <w:spacing w:after="0" w:line="240" w:lineRule="auto"/>
        <w:tabs>
          <w:tab w:val="left" w:pos="3402" w:leader="none"/>
          <w:tab w:val="left" w:pos="10206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Семейное положение (женат (замужем) холост (не замужем) разведен (а)) </w:t>
      </w:r>
      <w:r/>
    </w:p>
    <w:p>
      <w:pPr>
        <w:spacing w:after="0" w:line="240" w:lineRule="auto"/>
        <w:tabs>
          <w:tab w:val="left" w:pos="3402" w:leader="none"/>
          <w:tab w:val="left" w:pos="10206" w:leader="none"/>
        </w:tabs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(нужное подчеркнуть)</w:t>
      </w:r>
      <w:r/>
    </w:p>
    <w:p>
      <w:pPr>
        <w:jc w:val="both"/>
        <w:spacing w:after="0" w:line="240" w:lineRule="auto"/>
        <w:tabs>
          <w:tab w:val="left" w:pos="3402" w:leader="none"/>
          <w:tab w:val="left" w:pos="10206" w:leader="none"/>
        </w:tabs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Наличие брачного договора   да   нет (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нужное подчеркнуть)</w:t>
      </w:r>
      <w:r/>
    </w:p>
    <w:p>
      <w:pPr>
        <w:ind w:right="-2"/>
        <w:jc w:val="both"/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/>
          <w:sz w:val="24"/>
          <w:szCs w:val="24"/>
          <w:lang w:eastAsia="ru-RU"/>
        </w:rPr>
        <w:t xml:space="preserve">оличество детей и их возраст </w:t>
      </w:r>
      <w:r>
        <w:rPr>
          <w:rFonts w:ascii="Times New Roman" w:hAnsi="Times New Roman"/>
          <w:sz w:val="24"/>
          <w:szCs w:val="24"/>
          <w:lang w:eastAsia="ru-RU"/>
        </w:rPr>
        <w:t xml:space="preserve">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______________________________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___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/>
    </w:p>
    <w:p>
      <w:pPr>
        <w:ind w:right="-2"/>
        <w:jc w:val="both"/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Количество иждивенцев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</w:t>
      </w:r>
      <w:r>
        <w:rPr>
          <w:rFonts w:ascii="Times New Roman" w:hAnsi="Times New Roman"/>
          <w:sz w:val="24"/>
          <w:szCs w:val="24"/>
          <w:lang w:eastAsia="ru-RU"/>
        </w:rPr>
        <w:t xml:space="preserve">___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/>
    </w:p>
    <w:p>
      <w:pPr>
        <w:jc w:val="both"/>
        <w:spacing w:after="0" w:line="228" w:lineRule="auto"/>
        <w:rPr>
          <w:rFonts w:ascii="Times New Roman" w:hAnsi="Times New Roman"/>
          <w:sz w:val="8"/>
          <w:szCs w:val="24"/>
          <w:lang w:eastAsia="ru-RU"/>
        </w:rPr>
      </w:pPr>
      <w:r>
        <w:rPr>
          <w:rFonts w:ascii="Times New Roman" w:hAnsi="Times New Roman"/>
          <w:sz w:val="8"/>
          <w:szCs w:val="24"/>
          <w:lang w:eastAsia="ru-RU"/>
        </w:rPr>
      </w:r>
      <w:r/>
    </w:p>
    <w:p>
      <w:pPr>
        <w:jc w:val="both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Образование (высшее, н/высшее, </w:t>
      </w:r>
      <w:r>
        <w:rPr>
          <w:rFonts w:ascii="Times New Roman" w:hAnsi="Times New Roman"/>
          <w:sz w:val="24"/>
          <w:szCs w:val="24"/>
          <w:lang w:eastAsia="ru-RU"/>
        </w:rPr>
        <w:t xml:space="preserve">ср.специальное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,</w:t>
      </w:r>
      <w:r>
        <w:rPr>
          <w:rFonts w:ascii="Times New Roman" w:hAnsi="Times New Roman"/>
          <w:sz w:val="24"/>
          <w:szCs w:val="24"/>
          <w:lang w:eastAsia="ru-RU"/>
        </w:rPr>
        <w:t xml:space="preserve"> среднее)_____________________  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jc w:val="both"/>
        <w:spacing w:after="0" w:line="228" w:lineRule="auto"/>
        <w:tabs>
          <w:tab w:val="left" w:pos="5670" w:leader="none"/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Где получено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/>
          <w:sz w:val="24"/>
          <w:szCs w:val="24"/>
          <w:lang w:eastAsia="ru-RU"/>
        </w:rPr>
        <w:t xml:space="preserve">_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Специальность 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</w:t>
      </w:r>
      <w:r>
        <w:rPr>
          <w:rFonts w:ascii="Times New Roman" w:hAnsi="Times New Roman"/>
          <w:sz w:val="24"/>
          <w:szCs w:val="24"/>
          <w:lang w:eastAsia="ru-RU"/>
        </w:rPr>
        <w:t xml:space="preserve">__</w:t>
      </w:r>
      <w:r/>
    </w:p>
    <w:p>
      <w:pPr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Род занятий (государственный служащий, предприниматель, военнослужащий, пенсионер, работник сферы образования и медицины, служащий в коммерческой организации, руководитель, рабочий, не работаю, </w:t>
      </w:r>
      <w:r>
        <w:rPr>
          <w:rFonts w:ascii="Times New Roman" w:hAnsi="Times New Roman"/>
          <w:sz w:val="24"/>
          <w:szCs w:val="24"/>
          <w:lang w:eastAsia="ru-RU"/>
        </w:rPr>
        <w:t xml:space="preserve"> прочее)_________________________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</w:t>
      </w:r>
      <w:r/>
    </w:p>
    <w:p>
      <w:pPr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трудовой стаж:_______________, стаж работы по специальности (по должности, занимаемой на день заполнения анкеты)___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</w:t>
      </w:r>
      <w:r/>
    </w:p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Опишите характер своей деятельности за последние три года</w:t>
      </w:r>
      <w:r>
        <w:rPr>
          <w:rFonts w:ascii="Times New Roman" w:hAnsi="Times New Roman"/>
          <w:sz w:val="24"/>
          <w:szCs w:val="24"/>
          <w:lang w:eastAsia="ru-RU"/>
        </w:rPr>
        <w:t xml:space="preserve">: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63"/>
        <w:gridCol w:w="1267"/>
        <w:gridCol w:w="1547"/>
        <w:gridCol w:w="3659"/>
        <w:gridCol w:w="2251"/>
      </w:tblGrid>
      <w:tr>
        <w:trPr>
          <w:trHeight w:val="225"/>
        </w:trPr>
        <w:tc>
          <w:tcPr>
            <w:tcW w:w="30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Начало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периода</w:t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Окончание периода</w:t>
            </w:r>
            <w:r/>
          </w:p>
        </w:tc>
        <w:tc>
          <w:tcPr>
            <w:tcW w:w="197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организации</w:t>
            </w:r>
            <w:r/>
          </w:p>
        </w:tc>
        <w:tc>
          <w:tcPr>
            <w:tcW w:w="121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</w:t>
            </w:r>
            <w:r/>
          </w:p>
        </w:tc>
      </w:tr>
      <w:tr>
        <w:trPr>
          <w:trHeight w:val="225"/>
        </w:trPr>
        <w:tc>
          <w:tcPr>
            <w:tcW w:w="30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7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5"/>
        </w:trPr>
        <w:tc>
          <w:tcPr>
            <w:tcW w:w="30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70" w:type="pct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4677" w:leader="none"/>
                <w:tab w:val="right" w:pos="9355" w:leader="none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25"/>
        </w:trPr>
        <w:tc>
          <w:tcPr>
            <w:tcW w:w="30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</w:t>
            </w:r>
            <w:r/>
          </w:p>
        </w:tc>
        <w:tc>
          <w:tcPr>
            <w:tcW w:w="68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83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97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1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ind w:hanging="11"/>
        <w:spacing w:before="240" w:after="60" w:line="228" w:lineRule="auto"/>
        <w:tabs>
          <w:tab w:val="left" w:pos="1276" w:leader="none"/>
          <w:tab w:val="left" w:pos="4395" w:leader="none"/>
          <w:tab w:val="left" w:pos="10490" w:leader="none"/>
        </w:tabs>
        <w:rPr>
          <w:rFonts w:ascii="Times New Roman" w:hAnsi="Times New Roman"/>
          <w:bCs/>
          <w:iCs/>
          <w:sz w:val="24"/>
          <w:szCs w:val="24"/>
          <w:lang w:eastAsia="ru-RU"/>
        </w:rPr>
        <w:outlineLvl w:val="4"/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Основное место работы (полное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наименование)__________________________________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_________________________________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______________________________________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____</w:t>
      </w:r>
      <w:r/>
    </w:p>
    <w:p>
      <w:pPr>
        <w:ind w:left="720" w:hanging="720"/>
        <w:jc w:val="both"/>
        <w:spacing w:before="240" w:after="60" w:line="228" w:lineRule="auto"/>
        <w:tabs>
          <w:tab w:val="left" w:pos="4395" w:leader="none"/>
          <w:tab w:val="left" w:pos="4536" w:leader="none"/>
          <w:tab w:val="left" w:pos="10490" w:leader="none"/>
        </w:tabs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outlineLvl w:val="4"/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олжность</w:t>
      </w:r>
      <w:r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u w:val="single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Стаж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________________________________                                                                                      </w:t>
      </w:r>
      <w:r/>
    </w:p>
    <w:p>
      <w:pPr>
        <w:spacing w:before="240" w:after="60" w:line="228" w:lineRule="auto"/>
        <w:tabs>
          <w:tab w:val="left" w:pos="10490" w:leader="none"/>
        </w:tabs>
        <w:rPr>
          <w:rFonts w:ascii="Times New Roman" w:hAnsi="Times New Roman"/>
          <w:bCs/>
          <w:iCs/>
          <w:sz w:val="24"/>
          <w:szCs w:val="24"/>
          <w:lang w:eastAsia="ru-RU"/>
        </w:rPr>
        <w:outlineLvl w:val="4"/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Адрес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____________________________________________________________________                                                                                                                                                                    </w:t>
      </w:r>
      <w:r/>
    </w:p>
    <w:p>
      <w:pPr>
        <w:spacing w:before="240" w:after="60" w:line="228" w:lineRule="auto"/>
        <w:tabs>
          <w:tab w:val="left" w:pos="10490" w:leader="none"/>
        </w:tabs>
        <w:rPr>
          <w:rFonts w:ascii="Times New Roman" w:hAnsi="Times New Roman"/>
          <w:bCs/>
          <w:iCs/>
          <w:sz w:val="24"/>
          <w:szCs w:val="24"/>
          <w:lang w:eastAsia="ru-RU"/>
        </w:rPr>
        <w:outlineLvl w:val="4"/>
      </w:pP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Т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елефон _______________________________</w:t>
      </w:r>
      <w:r/>
    </w:p>
    <w:p>
      <w:pPr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Частное предпринимательство (вид </w:t>
      </w:r>
      <w:r>
        <w:rPr>
          <w:rFonts w:ascii="Times New Roman" w:hAnsi="Times New Roman"/>
          <w:sz w:val="24"/>
          <w:szCs w:val="24"/>
          <w:lang w:eastAsia="ru-RU"/>
        </w:rPr>
        <w:t xml:space="preserve">  деятельности) ______________________________                                                                              </w:t>
      </w:r>
      <w:r/>
    </w:p>
    <w:p>
      <w:pPr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/>
          <w:sz w:val="24"/>
          <w:szCs w:val="24"/>
          <w:lang w:eastAsia="ru-RU"/>
        </w:rPr>
        <w:t xml:space="preserve">рок осуществления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/>
    </w:p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Имеете ли Вы дополнительные источники дохода: </w:t>
      </w:r>
      <w:r/>
    </w:p>
    <w:p>
      <w:pPr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работа по совместительству (наименование и должность)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</w:t>
      </w:r>
      <w:r/>
    </w:p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sz w:val="24"/>
          <w:szCs w:val="24"/>
          <w:lang w:eastAsia="ru-RU"/>
        </w:rPr>
        <w:t xml:space="preserve">енсия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</w:t>
      </w:r>
      <w:r/>
    </w:p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sz w:val="24"/>
          <w:szCs w:val="24"/>
          <w:lang w:eastAsia="ru-RU"/>
        </w:rPr>
        <w:t xml:space="preserve">рочие (укажите)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                                                                  Не </w:t>
      </w:r>
      <w:r>
        <w:rPr>
          <w:rFonts w:ascii="Times New Roman" w:hAnsi="Times New Roman"/>
          <w:sz w:val="24"/>
          <w:szCs w:val="24"/>
          <w:lang w:eastAsia="ru-RU"/>
        </w:rPr>
        <w:t xml:space="preserve">имею </w:t>
      </w:r>
      <w:r/>
    </w:p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СВЕДЕНИЯ О ДОХОДАХ, ОБЯЗАТЕЛЬСТВАХ И СОБСТВЕННОСТИ ПОРУЧИТЕЛЯ (ЗАЛОГОДАТЕЛЯ)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, В ТОМ ЧИСЛЕ СУПРУГА(-ГИ).</w:t>
      </w:r>
      <w:r/>
    </w:p>
    <w:p>
      <w:pPr>
        <w:jc w:val="both"/>
        <w:spacing w:after="0" w:line="240" w:lineRule="auto"/>
        <w:rPr>
          <w:rFonts w:ascii="CG Times (W1)" w:hAnsi="CG Times (W1)"/>
          <w:sz w:val="20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u w:val="single"/>
          <w:lang w:eastAsia="ru-RU"/>
        </w:rPr>
        <w:t xml:space="preserve">СРЕДНЕМЕСЯЧНЫЙ</w:t>
      </w: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доход на СЕМЬЮ в целом за последние 6 месяцев с учетом дополнительных источников дохода: </w:t>
      </w:r>
      <w:r/>
    </w:p>
    <w:tbl>
      <w:tblPr>
        <w:tblW w:w="5000" w:type="pct"/>
        <w:tblLook w:val="00A0" w:firstRow="1" w:lastRow="0" w:firstColumn="1" w:lastColumn="0" w:noHBand="0" w:noVBand="0"/>
      </w:tblPr>
      <w:tblGrid>
        <w:gridCol w:w="5593"/>
        <w:gridCol w:w="3694"/>
      </w:tblGrid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доходов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сумма среднемесячного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дохода, в том числе неподтвержденный доход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за последние 6 месяцев</w:t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Заработная плата по основному месту работы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 от работы по совместительству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Пенсии и пособия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Сдача в аренду недвижимости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Сдача в аренду транспортных средств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Дивиденды 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Алименты на ребенка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Доход супруга (и)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 Прочее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011" w:type="pct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сумма дохода:</w:t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989" w:type="pct"/>
            <w:vAlign w:val="bottom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ind w:right="-567"/>
        <w:jc w:val="both"/>
        <w:spacing w:after="0" w:line="240" w:lineRule="auto"/>
        <w:tabs>
          <w:tab w:val="left" w:pos="9356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right="-567"/>
        <w:jc w:val="both"/>
        <w:spacing w:after="0" w:line="240" w:lineRule="auto"/>
        <w:tabs>
          <w:tab w:val="left" w:pos="9356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60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</w:r>
      <w:r/>
    </w:p>
    <w:p>
      <w:pPr>
        <w:ind w:left="360"/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Информация о действующих обязательствах: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полученные кредиты, займы, гарантии, аккредитивы, заключенные договоры лизинга и факторинга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07"/>
        <w:gridCol w:w="1405"/>
        <w:gridCol w:w="1405"/>
        <w:gridCol w:w="1143"/>
        <w:gridCol w:w="1328"/>
        <w:gridCol w:w="1081"/>
        <w:gridCol w:w="1418"/>
      </w:tblGrid>
      <w:tr>
        <w:trPr>
          <w:trHeight w:val="20"/>
        </w:trPr>
        <w:tc>
          <w:tcPr>
            <w:tcW w:w="868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Наименование кредитора, займодавца, гаранта, лизингодателя, финансового агента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Вид обязательства</w:t>
            </w:r>
            <w:r/>
          </w:p>
        </w:tc>
        <w:tc>
          <w:tcPr>
            <w:tcW w:w="756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Лимит обязательства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6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Дата выдачи и погашения</w:t>
            </w:r>
            <w:r/>
          </w:p>
        </w:tc>
        <w:tc>
          <w:tcPr>
            <w:tcW w:w="715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Обеспечение</w:t>
            </w:r>
            <w:r/>
          </w:p>
        </w:tc>
        <w:tc>
          <w:tcPr>
            <w:tcW w:w="672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Остаток долга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  <w:tc>
          <w:tcPr>
            <w:tcW w:w="763" w:type="pct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Сумма ежемесячного платежа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(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тыс.руб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.)</w:t>
            </w:r>
            <w:r/>
          </w:p>
        </w:tc>
      </w:tr>
      <w:tr>
        <w:trPr>
          <w:trHeight w:val="20"/>
        </w:trPr>
        <w:tc>
          <w:tcPr>
            <w:tcW w:w="86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6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6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2.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6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68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3.</w:t>
            </w:r>
            <w:r/>
          </w:p>
        </w:tc>
        <w:tc>
          <w:tcPr>
            <w:tcW w:w="609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56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15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672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  <w:tc>
          <w:tcPr>
            <w:tcW w:w="763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28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Наличие собственности СЕМЬИ (Т.Е. В ТОМ ЧИСЛЕ СУПРУГИ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(-ГА)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) и ее описание:</w:t>
      </w:r>
      <w:r/>
    </w:p>
    <w:p>
      <w:pPr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</w:t>
      </w:r>
      <w:r>
        <w:rPr>
          <w:rFonts w:ascii="Times New Roman" w:hAnsi="Times New Roman"/>
          <w:sz w:val="24"/>
          <w:szCs w:val="24"/>
          <w:lang w:eastAsia="ru-RU"/>
        </w:rPr>
        <w:t xml:space="preserve">вартира: доля в собственности ___</w:t>
      </w:r>
      <w:r>
        <w:rPr>
          <w:rFonts w:ascii="Times New Roman" w:hAnsi="Times New Roman"/>
          <w:sz w:val="24"/>
          <w:szCs w:val="24"/>
          <w:lang w:eastAsia="ru-RU"/>
        </w:rPr>
        <w:t xml:space="preserve">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 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 О</w:t>
      </w:r>
      <w:r>
        <w:rPr>
          <w:rFonts w:ascii="Times New Roman" w:hAnsi="Times New Roman"/>
          <w:sz w:val="24"/>
          <w:szCs w:val="24"/>
          <w:lang w:eastAsia="ru-RU"/>
        </w:rPr>
        <w:t xml:space="preserve">бщая площадь 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</w:t>
      </w:r>
      <w:r/>
    </w:p>
    <w:p>
      <w:pPr>
        <w:spacing w:after="0" w:line="228" w:lineRule="auto"/>
        <w:tabs>
          <w:tab w:val="left" w:pos="7938" w:leader="none"/>
          <w:tab w:val="left" w:pos="1049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/>
          <w:sz w:val="24"/>
          <w:szCs w:val="24"/>
          <w:lang w:eastAsia="ru-RU"/>
        </w:rPr>
        <w:t xml:space="preserve">ом: доля в собственности _______адрес________________________________________ ___________________________________________________________________________</w:t>
      </w:r>
      <w:r/>
    </w:p>
    <w:p>
      <w:pPr>
        <w:spacing w:after="0" w:line="228" w:lineRule="auto"/>
        <w:tabs>
          <w:tab w:val="left" w:pos="7938" w:leader="none"/>
          <w:tab w:val="left" w:pos="1049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/>
          <w:sz w:val="24"/>
          <w:szCs w:val="24"/>
          <w:lang w:eastAsia="ru-RU"/>
        </w:rPr>
        <w:t xml:space="preserve">бщая площадь дома _________, общая площадь земельного участка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/>
    </w:p>
    <w:p>
      <w:pPr>
        <w:spacing w:after="0" w:line="228" w:lineRule="auto"/>
        <w:tabs>
          <w:tab w:val="left" w:pos="7938" w:leader="none"/>
          <w:tab w:val="left" w:pos="1049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</w:t>
      </w:r>
      <w:r>
        <w:rPr>
          <w:rFonts w:ascii="Times New Roman" w:hAnsi="Times New Roman"/>
          <w:sz w:val="24"/>
          <w:szCs w:val="24"/>
          <w:lang w:eastAsia="ru-RU"/>
        </w:rPr>
        <w:t xml:space="preserve">адовый (дачный) участок: </w:t>
      </w:r>
      <w:r>
        <w:rPr>
          <w:rFonts w:ascii="Times New Roman" w:hAnsi="Times New Roman"/>
          <w:sz w:val="24"/>
          <w:szCs w:val="24"/>
          <w:lang w:eastAsia="ru-RU"/>
        </w:rPr>
        <w:t xml:space="preserve">А</w:t>
      </w:r>
      <w:r>
        <w:rPr>
          <w:rFonts w:ascii="Times New Roman" w:hAnsi="Times New Roman"/>
          <w:sz w:val="24"/>
          <w:szCs w:val="24"/>
          <w:lang w:eastAsia="ru-RU"/>
        </w:rPr>
        <w:t xml:space="preserve">дрес____________________________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</w:t>
      </w:r>
      <w:r/>
    </w:p>
    <w:p>
      <w:pPr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</w:t>
      </w:r>
      <w:r>
        <w:rPr>
          <w:rFonts w:ascii="Times New Roman" w:hAnsi="Times New Roman"/>
          <w:sz w:val="24"/>
          <w:szCs w:val="24"/>
          <w:lang w:eastAsia="ru-RU"/>
        </w:rPr>
        <w:t xml:space="preserve">бщая площадь_____________ дом (коттедж) на участке (общая площадь)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 А</w:t>
      </w:r>
      <w:r>
        <w:rPr>
          <w:rFonts w:ascii="Times New Roman" w:hAnsi="Times New Roman"/>
          <w:sz w:val="24"/>
          <w:szCs w:val="24"/>
          <w:lang w:eastAsia="ru-RU"/>
        </w:rPr>
        <w:t xml:space="preserve">втомобиль: марка 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____________модель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Г</w:t>
      </w:r>
      <w:r>
        <w:rPr>
          <w:rFonts w:ascii="Times New Roman" w:hAnsi="Times New Roman"/>
          <w:sz w:val="24"/>
          <w:szCs w:val="24"/>
          <w:lang w:eastAsia="ru-RU"/>
        </w:rPr>
        <w:t xml:space="preserve">од выпуска ____________ состояние 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 П</w:t>
      </w:r>
      <w:r>
        <w:rPr>
          <w:rFonts w:ascii="Times New Roman" w:hAnsi="Times New Roman"/>
          <w:sz w:val="24"/>
          <w:szCs w:val="24"/>
          <w:lang w:eastAsia="ru-RU"/>
        </w:rPr>
        <w:t xml:space="preserve">риобретен (год) __________ покупная стоимость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/>
    </w:p>
    <w:p>
      <w:pPr>
        <w:spacing w:after="0" w:line="228" w:lineRule="auto"/>
        <w:tabs>
          <w:tab w:val="left" w:pos="10490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</w:t>
      </w:r>
      <w:r>
        <w:rPr>
          <w:rFonts w:ascii="Times New Roman" w:hAnsi="Times New Roman"/>
          <w:sz w:val="24"/>
          <w:szCs w:val="24"/>
          <w:lang w:eastAsia="ru-RU"/>
        </w:rPr>
        <w:t xml:space="preserve">енные бумаги (акции)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Денежные средства на счетах, включая денежные средства у брокера______________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                                             Доли в уставном капитале предприятий и организаций____________________________                                                        ___________________________________________________________________________</w:t>
      </w:r>
      <w:r/>
    </w:p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Катер (яхта), снегоход, мотоцикл______________________________________________                                                                                    Гараж (капитальный, металлический</w:t>
      </w:r>
      <w:r>
        <w:rPr>
          <w:rFonts w:ascii="Times New Roman" w:hAnsi="Times New Roman"/>
          <w:sz w:val="24"/>
          <w:szCs w:val="24"/>
          <w:lang w:eastAsia="ru-RU"/>
        </w:rPr>
        <w:t xml:space="preserve">)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</w:t>
      </w:r>
      <w:r>
        <w:rPr>
          <w:rFonts w:ascii="Times New Roman" w:hAnsi="Times New Roman"/>
          <w:sz w:val="24"/>
          <w:szCs w:val="24"/>
          <w:lang w:eastAsia="ru-RU"/>
        </w:rPr>
        <w:t xml:space="preserve">рочее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 </w:t>
      </w:r>
      <w:r/>
    </w:p>
    <w:p>
      <w:pPr>
        <w:jc w:val="both"/>
        <w:spacing w:after="0" w:line="228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28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Удостоверяю, что вышеуказанная информация является достоверной и может быть подтверждена, в случае необходимости документально.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Выражаю согласие на полную проверку достоверности вышеуказанных данных.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Настоящим подтверждаю,  что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</w:r>
      <w:r/>
    </w:p>
    <w:tbl>
      <w:tblPr>
        <w:tblW w:w="9361" w:type="dxa"/>
        <w:tblInd w:w="103" w:type="dxa"/>
        <w:tblLook w:val="00A0" w:firstRow="1" w:lastRow="0" w:firstColumn="1" w:lastColumn="0" w:noHBand="0" w:noVBand="0"/>
      </w:tblPr>
      <w:tblGrid>
        <w:gridCol w:w="9361"/>
      </w:tblGrid>
      <w:tr>
        <w:trPr>
          <w:trHeight w:val="20"/>
        </w:trPr>
        <w:tc>
          <w:tcPr>
            <w:shd w:val="clear" w:color="000000" w:fill="c0c0c0"/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9361" w:type="dxa"/>
            <w:vAlign w:val="bottom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Согласие на осуществление действий с персональными данными поручителя / залогодателя, в соответствии с Федеральным законом № 152-ФЗ от 27.07.2006 г.</w:t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000000" w:sz="4" w:space="0"/>
            </w:tcBorders>
            <w:tcW w:w="9361" w:type="dxa"/>
            <w:vAlign w:val="bottom"/>
            <w:textDirection w:val="lrTb"/>
            <w:noWrap w:val="false"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№ 152-ФЗ «О персональных данных» даю  Тульскому областному гарантийному фонду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(ИНН 7104520110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_____________(адрес)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(далее - «Фонд») свое согласие на обработку (включая получение от меня и/или от любых третьих лиц, с учетом требований действующего законодательства Российской Федерации) моих, указанных в анкете персональных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данных, а также  иной информации, относящейся к моей личности,  необходимой для исполнения Фондом своих функций, доступной либо ставшей известной в любой конкретный момент времени Фонду. Так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 подтверждаю свое согласие на изготовление копий документов, подтверждающих вышеуказанные в заявлении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Согласие дается мною для целей заклю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чения с Фондом договора поручительства, соглашений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Фондом услугах.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оящее согласие предоставляется на осуществление действий в отношении моих персональных данных, которые необходимы для достижения указанных выше целей, включая, без ограничения: сбор, систематизацию, накопление, хранение, уточнение (обновление, изменение),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передачу,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использование, блокирование, уничтожение,  а также осуществление любых иных действий с моими персональными данными с учетом действующего законодательства.</w:t>
            </w:r>
            <w:r/>
          </w:p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Данное согласие на обработку персональных данн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ых считается действительным в течение ста дней со дня его предоставления. В случае если в течение указанного срока с субъектом малого и среднего предпринимательства, организацией инфраструктуры поддержки субъектов малого и среднего предпринимательства, физ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ическим лицом, применяющим специальный налоговый режим « Налог на профессиональный доход» Фондом 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Настоящим подтверждаю,  что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      </w:r>
            <w:r/>
          </w:p>
          <w:p>
            <w:pPr>
              <w:ind w:firstLine="284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67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6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Ф.И.О. и подпись поручителя/залогодателя</w:t>
            </w:r>
            <w:r>
              <w:rPr>
                <w:rFonts w:ascii="Times New Roman" w:hAnsi="Times New Roman"/>
                <w:lang w:eastAsia="ru-RU"/>
              </w:rPr>
              <w:t xml:space="preserve">:</w:t>
            </w:r>
            <w:r>
              <w:rPr>
                <w:rFonts w:ascii="Times New Roman" w:hAnsi="Times New Roman"/>
                <w:lang w:eastAsia="ru-RU"/>
              </w:rPr>
              <w:t xml:space="preserve">  ________________________(_________________________________________________________)</w:t>
            </w:r>
            <w:r/>
          </w:p>
          <w:p>
            <w:pPr>
              <w:spacing w:after="0" w:line="240" w:lineRule="auto"/>
              <w:tabs>
                <w:tab w:val="center" w:pos="4572" w:leader="none"/>
              </w:tabs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         (подпись)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ab/>
              <w:t xml:space="preserve">ФИО полностью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предоставления согласия «__»____________20__года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i/>
          <w:sz w:val="24"/>
          <w:szCs w:val="24"/>
          <w:lang w:eastAsia="ru-RU"/>
        </w:rPr>
      </w:pPr>
      <w:r>
        <w:rPr>
          <w:i/>
          <w:sz w:val="24"/>
          <w:szCs w:val="24"/>
          <w:lang w:eastAsia="ru-RU"/>
        </w:rPr>
        <w:t xml:space="preserve">_____________________(_____________________________________________________)</w:t>
      </w:r>
      <w:r/>
    </w:p>
    <w:p>
      <w:pPr>
        <w:ind w:left="708"/>
        <w:jc w:val="both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(подпись)           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ФИО полностью</w:t>
      </w:r>
      <w:r/>
    </w:p>
    <w:p>
      <w:pPr>
        <w:ind w:left="708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ind w:left="708"/>
        <w:spacing w:after="0" w:line="240" w:lineRule="auto"/>
        <w:rPr>
          <w:lang w:eastAsia="ru-RU"/>
        </w:rPr>
      </w:pPr>
      <w:r>
        <w:rPr>
          <w:rFonts w:ascii="Times New Roman" w:hAnsi="Times New Roman"/>
          <w:lang w:eastAsia="ru-RU"/>
        </w:rPr>
        <w:t xml:space="preserve">Дата заполнения анкеты «___» _______</w:t>
      </w:r>
      <w:r>
        <w:rPr>
          <w:rFonts w:ascii="Times New Roman" w:hAnsi="Times New Roman"/>
          <w:lang w:eastAsia="ru-RU"/>
        </w:rPr>
        <w:t xml:space="preserve">___</w:t>
      </w:r>
      <w:r>
        <w:rPr>
          <w:rFonts w:ascii="Times New Roman" w:hAnsi="Times New Roman"/>
          <w:lang w:eastAsia="ru-RU"/>
        </w:rPr>
        <w:t xml:space="preserve">______20__года</w:t>
      </w:r>
      <w:r/>
    </w:p>
    <w:p>
      <w:pPr>
        <w:ind w:left="70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>
          <w:footerReference w:type="default" r:id="rId18"/>
          <w:footerReference w:type="first" r:id="rId19"/>
          <w:footnotePr/>
          <w:endnotePr/>
          <w:type w:val="nextPage"/>
          <w:pgSz w:w="11906" w:h="16838" w:orient="portrait"/>
          <w:pgMar w:top="1134" w:right="1134" w:bottom="709" w:left="1701" w:header="709" w:footer="709" w:gutter="0"/>
          <w:rtlGutter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1108"/>
        <w:ind w:firstLine="3969"/>
        <w:jc w:val="both"/>
        <w:tabs>
          <w:tab w:val="left" w:pos="4423" w:leader="none"/>
        </w:tabs>
        <w:rPr>
          <w:rFonts w:ascii="Times New Roman" w:hAnsi="Times New Roman"/>
          <w:sz w:val="24"/>
          <w:szCs w:val="24"/>
          <w:lang w:eastAsia="ru-RU"/>
        </w:rPr>
        <w:sectPr>
          <w:footnotePr/>
          <w:endnotePr/>
          <w:type w:val="continuous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  <w:titlePg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1108"/>
        <w:ind w:firstLine="3969"/>
        <w:jc w:val="both"/>
        <w:tabs>
          <w:tab w:val="left" w:pos="4423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 </w:t>
      </w:r>
      <w:r>
        <w:rPr>
          <w:rFonts w:ascii="Times New Roman" w:hAnsi="Times New Roman"/>
          <w:sz w:val="24"/>
          <w:szCs w:val="24"/>
          <w:lang w:eastAsia="ru-RU"/>
        </w:rPr>
        <w:t xml:space="preserve">9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ДОКУМЕНТЫ ПО ПЕРЕДАВАЕМОМУ ЗАЛОГУ:</w:t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Передача в залог транспортного средства/самоходной машины:</w:t>
      </w:r>
      <w:r/>
    </w:p>
    <w:p>
      <w:pPr>
        <w:numPr>
          <w:ilvl w:val="0"/>
          <w:numId w:val="12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документы, подтверждающие возникновение права собственности на транспортное средство/машину (акт приема-передачи, договор купли-продажи,  платежное поручение об оплате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расходно</w:t>
      </w:r>
      <w:r>
        <w:rPr>
          <w:rFonts w:ascii="Times New Roman" w:hAnsi="Times New Roman"/>
          <w:sz w:val="24"/>
          <w:szCs w:val="24"/>
          <w:lang w:eastAsia="ru-RU"/>
        </w:rPr>
        <w:t xml:space="preserve"> – кассовый ордер и т.п.)  (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при наличии)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  <w:lang w:eastAsia="ru-RU"/>
        </w:rPr>
        <w:t xml:space="preserve">заверенные копии;</w:t>
      </w:r>
      <w:r/>
    </w:p>
    <w:p>
      <w:pPr>
        <w:numPr>
          <w:ilvl w:val="0"/>
          <w:numId w:val="12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свидетельство о регистрации транспортного средства/машины </w:t>
      </w:r>
      <w:r>
        <w:rPr>
          <w:rFonts w:ascii="Times New Roman" w:hAnsi="Times New Roman"/>
          <w:sz w:val="24"/>
          <w:szCs w:val="24"/>
          <w:lang w:eastAsia="ru-RU"/>
        </w:rPr>
        <w:t xml:space="preserve">– оригинал</w:t>
      </w:r>
      <w:r>
        <w:rPr>
          <w:rFonts w:ascii="Times New Roman" w:hAnsi="Times New Roman"/>
          <w:sz w:val="24"/>
          <w:szCs w:val="24"/>
          <w:lang w:eastAsia="ru-RU"/>
        </w:rPr>
        <w:t xml:space="preserve"> и копия; </w:t>
      </w:r>
      <w:r/>
    </w:p>
    <w:p>
      <w:pPr>
        <w:numPr>
          <w:ilvl w:val="0"/>
          <w:numId w:val="11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паспорт транспортного средства/самоходной машины или выписка из электронного паспорта транспортного средства – оригинал и копия.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</w:r>
      <w:r/>
    </w:p>
    <w:p>
      <w:pPr>
        <w:ind w:firstLine="709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Передача в залог оборудования: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инвентарные карточки: с указанием наименования, модели, заводского (при наличии) и инвентарного номера, года выпуска, страны-производителя и местонахождения оборудования – оригинал;</w:t>
      </w:r>
      <w:r/>
    </w:p>
    <w:p>
      <w:pPr>
        <w:pStyle w:val="1110"/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договор(ы) купли-продажи, контракт(ы) и т.п. на поставку оборудования и приложения к ним с указанием цен (при наличии) – заверенные копии; 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товарные накладные, акты приема-передачи (при наличии) – заверенные копии; 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платежные документы, подтверждающие факт оплаты оборудования по договорам поставки (при наличии) – заверенные копии;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технические паспорта на оборудование при наличии (с указанием наименования, модели, заводского номера, года выпуска, изготовителя, страны-производителя) – заверенные копии. </w:t>
      </w:r>
      <w:r/>
    </w:p>
    <w:p>
      <w:pPr>
        <w:ind w:left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1110"/>
        <w:ind w:left="0" w:firstLine="709"/>
        <w:spacing w:after="0" w:line="240" w:lineRule="atLeast"/>
        <w:tabs>
          <w:tab w:val="left" w:pos="713" w:leader="none"/>
        </w:tabs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Передача в залог недвижимого имущества: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свидетельство о государственной регистрации права собственности (при </w:t>
      </w:r>
      <w:r>
        <w:rPr>
          <w:rFonts w:ascii="Times New Roman" w:hAnsi="Times New Roman"/>
          <w:sz w:val="24"/>
          <w:szCs w:val="24"/>
          <w:lang w:eastAsia="ru-RU"/>
        </w:rPr>
        <w:t xml:space="preserve">наличии) - заверенная копия;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выписка из ЕГРН</w:t>
      </w:r>
      <w:r>
        <w:rPr>
          <w:rFonts w:ascii="Times New Roman" w:hAnsi="Times New Roman"/>
          <w:sz w:val="24"/>
          <w:szCs w:val="24"/>
          <w:lang w:eastAsia="ru-RU"/>
        </w:rPr>
        <w:t xml:space="preserve"> об основных характеристиках и зарегистрированных правах на объект недвижимости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/об объекте недвижимости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сроком выдачи не более 10 календарных дней на момент подачи Заявки </w:t>
      </w:r>
      <w:r>
        <w:rPr>
          <w:rFonts w:ascii="Times New Roman" w:hAnsi="Times New Roman"/>
          <w:sz w:val="24"/>
          <w:szCs w:val="24"/>
          <w:lang w:eastAsia="ru-RU"/>
        </w:rPr>
        <w:t xml:space="preserve">(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выписка может быть получена как в бумажной, так и электронной форме)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заверенная копия;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документы-основания на объекты  недвижимого имущества (договор купли-продажи, мены, отступного и т.п., план приватизации, распоряжение вышестоящего органа, судебный акт, и т.п.) – заверенные копии;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документы, подтверждающие наличия обременения/ограничения права на предлагаемое в залог имущество  (договор аренды, договор предшествующего залога, соглашения/постановления об установлении сервитутов и пр.) – заверенные копии;</w:t>
      </w:r>
      <w:r/>
    </w:p>
    <w:p>
      <w:pPr>
        <w:numPr>
          <w:ilvl w:val="0"/>
          <w:numId w:val="13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</w:t>
      </w:r>
      <w:r>
        <w:rPr>
          <w:rFonts w:ascii="Times New Roman" w:hAnsi="Times New Roman"/>
          <w:sz w:val="24"/>
          <w:szCs w:val="24"/>
          <w:lang w:eastAsia="ru-RU"/>
        </w:rPr>
        <w:t xml:space="preserve">нотариально удостоверенное согласие супруги</w:t>
      </w:r>
      <w:r>
        <w:rPr>
          <w:rFonts w:ascii="Times New Roman" w:hAnsi="Times New Roman"/>
          <w:sz w:val="24"/>
          <w:szCs w:val="24"/>
          <w:lang w:eastAsia="ru-RU"/>
        </w:rPr>
        <w:t xml:space="preserve">(а)</w:t>
      </w:r>
      <w:r>
        <w:rPr>
          <w:rFonts w:ascii="Times New Roman" w:hAnsi="Times New Roman"/>
          <w:sz w:val="24"/>
          <w:szCs w:val="24"/>
          <w:lang w:eastAsia="ru-RU"/>
        </w:rPr>
        <w:t xml:space="preserve"> на залог недвижимости (оригинал), либо брачный договор (заверенная копия), содержащий режим пользования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совместным имуществом - если имущество приобретено в период брака. Либо подтверждающие документы что имущество приобретено не в период брака (свидетельство о разводе и пр.)/ </w:t>
      </w:r>
      <w:r>
        <w:rPr>
          <w:rFonts w:ascii="Times New Roman" w:hAnsi="Times New Roman"/>
          <w:sz w:val="24"/>
          <w:szCs w:val="24"/>
        </w:rPr>
        <w:t xml:space="preserve">оригинал  решения/протокола об одобрении залога недвижимого имущества, заверенный уполномоченным лицом – </w:t>
      </w:r>
      <w:r>
        <w:rPr>
          <w:rFonts w:ascii="Times New Roman" w:hAnsi="Times New Roman"/>
          <w:i/>
          <w:sz w:val="24"/>
          <w:szCs w:val="24"/>
        </w:rPr>
        <w:t xml:space="preserve">при необходимости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110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Допускается предоставление указанных документов после подачи Заявки, но до предоставления Поручительства Фонда (подписания договора поручительства).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1121"/>
        <w:ind w:firstLine="709"/>
        <w:jc w:val="both"/>
        <w:spacing w:after="0" w:line="240" w:lineRule="auto"/>
        <w:tabs>
          <w:tab w:val="left" w:pos="713" w:leader="none"/>
          <w:tab w:val="num" w:pos="1134" w:leader="none"/>
          <w:tab w:val="num" w:pos="1701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Если в залог передается земельный участок под зданием, при этом земельный участок принадлежит залогодателю на праве аренды</w:t>
      </w:r>
      <w:r>
        <w:rPr>
          <w:rFonts w:ascii="Times New Roman" w:hAnsi="Times New Roman"/>
          <w:sz w:val="24"/>
          <w:szCs w:val="24"/>
          <w:lang w:eastAsia="ru-RU"/>
        </w:rPr>
        <w:t xml:space="preserve">:</w:t>
      </w:r>
      <w:r/>
    </w:p>
    <w:p>
      <w:pPr>
        <w:pStyle w:val="1121"/>
        <w:numPr>
          <w:ilvl w:val="0"/>
          <w:numId w:val="14"/>
        </w:numPr>
        <w:ind w:left="0" w:firstLine="709"/>
        <w:jc w:val="both"/>
        <w:spacing w:after="0" w:line="240" w:lineRule="auto"/>
        <w:tabs>
          <w:tab w:val="left" w:pos="713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договор аренды земельного участка, со всеми изменениями и дополнениями – заверенная копия;</w:t>
      </w:r>
      <w:r/>
    </w:p>
    <w:p>
      <w:pPr>
        <w:pStyle w:val="1121"/>
        <w:numPr>
          <w:ilvl w:val="0"/>
          <w:numId w:val="14"/>
        </w:numPr>
        <w:ind w:left="0" w:firstLine="709"/>
        <w:jc w:val="both"/>
        <w:spacing w:after="0" w:line="240" w:lineRule="auto"/>
        <w:tabs>
          <w:tab w:val="left" w:pos="713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согласие Арендодателя на залог – если Договор аренды заключен с государственным или муниципальным образованием на срок менее 5 лет; или, если Арендодателем является юридическое лицо – заверенная копия</w:t>
      </w:r>
      <w:r>
        <w:rPr>
          <w:rFonts w:ascii="Times New Roman" w:hAnsi="Times New Roman"/>
          <w:sz w:val="24"/>
          <w:szCs w:val="24"/>
          <w:lang w:eastAsia="ru-RU"/>
        </w:rPr>
        <w:t xml:space="preserve">.</w:t>
      </w:r>
      <w:r/>
    </w:p>
    <w:p>
      <w:pPr>
        <w:pStyle w:val="1110"/>
        <w:ind w:left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1110"/>
        <w:ind w:left="0" w:firstLine="709"/>
        <w:jc w:val="both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Передача в залог товаров в обороте (сырья и материалов), готовой продукции):</w:t>
      </w:r>
      <w:r/>
    </w:p>
    <w:p>
      <w:pPr>
        <w:numPr>
          <w:ilvl w:val="0"/>
          <w:numId w:val="17"/>
        </w:numPr>
        <w:ind w:left="0" w:firstLine="709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сведения об остатках  товаров в обороте (сырья и материалов), ГП на текущую дату с указанием места хранения. </w:t>
      </w:r>
      <w:r/>
    </w:p>
    <w:p>
      <w:pPr>
        <w:numPr>
          <w:ilvl w:val="0"/>
          <w:numId w:val="17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документы, подтверждающие право собственности (</w:t>
      </w:r>
      <w:r>
        <w:rPr>
          <w:rFonts w:ascii="Times New Roman" w:hAnsi="Times New Roman"/>
          <w:sz w:val="24"/>
          <w:szCs w:val="24"/>
          <w:lang w:eastAsia="ru-RU"/>
        </w:rPr>
        <w:t xml:space="preserve">д</w:t>
      </w:r>
      <w:r>
        <w:rPr>
          <w:rFonts w:ascii="Times New Roman" w:hAnsi="Times New Roman"/>
          <w:sz w:val="24"/>
          <w:szCs w:val="24"/>
          <w:lang w:eastAsia="ru-RU"/>
        </w:rPr>
        <w:t xml:space="preserve">оговоры о приобретении, накладные, подтверждение оплаты) -  не менее чем на 30% общей массы данного залога;</w:t>
      </w:r>
      <w:r/>
    </w:p>
    <w:p>
      <w:pPr>
        <w:numPr>
          <w:ilvl w:val="0"/>
          <w:numId w:val="17"/>
        </w:numPr>
        <w:ind w:left="0"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 выписка из книги записи залогов при наличии залоговых обязательств на данный предмет залога.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  <w:sectPr>
          <w:headerReference w:type="default" r:id="rId14"/>
          <w:footnotePr/>
          <w:endnotePr/>
          <w:type w:val="nextPage"/>
          <w:pgSz w:w="11906" w:h="16838" w:orient="portrait"/>
          <w:pgMar w:top="1134" w:right="1134" w:bottom="113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10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spacing w:after="0" w:line="240" w:lineRule="exact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</w:r>
      <w:r/>
    </w:p>
    <w:tbl>
      <w:tblPr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7229"/>
        <w:gridCol w:w="1985"/>
      </w:tblGrid>
      <w:tr>
        <w:trPr/>
        <w:tc>
          <w:tcPr>
            <w:gridSpan w:val="3"/>
            <w:tcW w:w="9782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Проверка соответствия условиям предоставления Поручительства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________________________________________________________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(наименование Клиента)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Условие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jc w:val="center"/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Соответствует (+)/                                                Не соответствует (-)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/</w:t>
            </w:r>
            <w:r/>
          </w:p>
          <w:p>
            <w:pPr>
              <w:jc w:val="center"/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Особые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отметки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отвечает условиям отнесения к субъектам МСП, установленным статьей 4 Федерального закона № 209-ФЗ, или является организацией, образующей инфраструктуру поддержки субъектов МСП, в соответствии со статьей 15 Федерального закона № 209-ФЗ или является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самозанятым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гражданином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right="2160"/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зарегистрирован или осуществляет деятельность на территории Тульской области (для субъектов МСП и организаций, образующих инфраструктуру поддержки субъектов МСП);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зарегистрирован на территории Тульской области (для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самозанятых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 состоянию на любую дату в течение периода, равного 30 календарным дням, предшествующего дате заключения договора Поручительства, отсутствует просроченная задолженность по налогам, сборам и иным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обязательным платежам в бюджеты бюджетной системы Российской Федерации, превышающая 50 тыс. рублей  (кроме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самозанятых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граждан) (справка действует до ____________________)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 дату подачи заявки на предоставление Поручительства отсутствует задолженность перед работниками (персоналом) по заработной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плате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более трех месяцев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(кроме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самозанятых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граждан)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являетс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 участником соглашения о разделе продукции,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6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является в порядке, установленном  законодательством  Российской Федерации о валютном регулировании и валютном контроле, нерезидентом  Российской Федерации, за исключением случаев, предусмотренных международными  договорами Российской Федерации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Клиент и (или) его участники (акционеры) и (или) взаимосвязанные (афф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илированные) лица Клиента не являются лицами, которым ранее было предоставлено Поручительство Фонда и которые допустили нарушение порядка возврата Обеспечиваемого обязательства, что привело к выполнению Фондом своих обязательств по выданному Поручительству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ранее в отношении Клиента не было принято решение об оказании аналогичной поддержки (поддержки, условия оказания, которой совпадают, включая форму, вид поддержки и цели ее оказания), и сроки ее оказания не истекли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9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с даты признания субъекта МСП совершившим нарушение порядка и условий оказания поддержки прошло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менее одного года, за исключением случая более раннего устранения субъектом малого или среднего предпринимательства т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акого нарушения при условии соблюдения им срока устранения такого нарушения, установленного органом или организацией, оказавшими поддержку, а в случае, если нарушение порядка и условий оказания поддержки связано с нецелевым использованием средств поддержки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или представлением недостоверных сведений и документов,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с даты признания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 субъекта малого или среднего предпринимательства совершившим такое нарушение прошло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не </w:t>
            </w:r>
            <w:r>
              <w:rPr>
                <w:rFonts w:ascii="Times New Roman" w:hAnsi="Times New Roman" w:eastAsiaTheme="minorHAnsi"/>
                <w:sz w:val="16"/>
                <w:szCs w:val="16"/>
              </w:rPr>
              <w:t xml:space="preserve">менее трех лет. 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наблюдается невыполнение условий оказания поддержки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соответствии с Федеральным законом № 209-ФЗ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отношении Клиента не приме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няются процедуры несостоятельности (банкротства), в том числе наблюдения, финансового оздоровления, 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находится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стадии ликвидации, реорганизации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осуществляет предпринимательскую деятельность в сфере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игорного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бизнеса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4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комплексный анализ производственной, финансово-хозяйственной деятельности Клиента и (или) иных сведений о нем, включая инфо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рмацию (сведения) в отношении деловой репутации Клиента, аффилированных лиц свидетельствует об отсутствии угрожающих негативных явлениях (тенденциях), вероятным результатом которых может явиться неплатежеспособность Клиента по Обеспечиваемому обязательству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5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Представлен полный пакет документов, предусмотренный Регламентом предоставления поручительств Фондом по кредитным договорам, договорам займа, договорам предоставления банковской гарантии, договорам финансовой аренды (лизинга) и иным договорам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16.</w:t>
            </w:r>
            <w:r/>
          </w:p>
        </w:tc>
        <w:tc>
          <w:tcPr>
            <w:tcW w:w="722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является иностранным агентом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spacing w:after="0" w:line="240" w:lineRule="exac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</w:tr>
    </w:tbl>
    <w:p>
      <w:pPr>
        <w:spacing w:after="0" w:line="240" w:lineRule="exact"/>
        <w:tabs>
          <w:tab w:val="left" w:pos="5191" w:leader="none"/>
        </w:tabs>
        <w:rPr>
          <w:rFonts w:ascii="Times New Roman" w:hAnsi="Times New Roman"/>
          <w:b/>
          <w:sz w:val="20"/>
          <w:szCs w:val="20"/>
          <w:highlight w:val="yellow"/>
          <w:lang w:eastAsia="ru-RU"/>
        </w:rPr>
      </w:pPr>
      <w:r>
        <w:rPr>
          <w:rFonts w:ascii="Times New Roman" w:hAnsi="Times New Roman"/>
          <w:b/>
          <w:sz w:val="20"/>
          <w:szCs w:val="20"/>
          <w:highlight w:val="yellow"/>
          <w:lang w:eastAsia="ru-RU"/>
        </w:rPr>
      </w:r>
      <w:r/>
    </w:p>
    <w:p>
      <w:pPr>
        <w:spacing w:after="0" w:line="240" w:lineRule="exact"/>
        <w:tabs>
          <w:tab w:val="left" w:pos="5191" w:leader="none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Директор</w:t>
      </w:r>
      <w:r>
        <w:rPr>
          <w:rFonts w:ascii="Times New Roman" w:hAnsi="Times New Roman"/>
          <w:b/>
          <w:sz w:val="20"/>
          <w:szCs w:val="20"/>
          <w:lang w:eastAsia="ru-RU"/>
        </w:rPr>
        <w:tab/>
      </w:r>
      <w:r/>
    </w:p>
    <w:p>
      <w:pPr>
        <w:spacing w:after="0" w:line="240" w:lineRule="exact"/>
        <w:tabs>
          <w:tab w:val="left" w:pos="5736" w:leader="none"/>
          <w:tab w:val="left" w:pos="7430" w:leader="none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__________________________________________________         _________</w:t>
      </w:r>
      <w:r>
        <w:rPr>
          <w:rFonts w:ascii="Times New Roman" w:hAnsi="Times New Roman"/>
          <w:b/>
          <w:sz w:val="20"/>
          <w:szCs w:val="20"/>
          <w:lang w:eastAsia="ru-RU"/>
        </w:rPr>
        <w:tab/>
        <w:t xml:space="preserve">____________</w:t>
      </w:r>
      <w:r/>
    </w:p>
    <w:p>
      <w:pPr>
        <w:spacing w:after="0" w:line="240" w:lineRule="exact"/>
        <w:tabs>
          <w:tab w:val="left" w:pos="5055" w:leader="none"/>
          <w:tab w:val="left" w:pos="7139" w:leader="none"/>
        </w:tabs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sz w:val="16"/>
          <w:szCs w:val="16"/>
          <w:lang w:eastAsia="ru-RU"/>
        </w:rPr>
        <w:t xml:space="preserve">(расшифровка)</w:t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Сотрудник отдела предоставления гарантий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________             ____________</w:t>
      </w:r>
      <w:r/>
    </w:p>
    <w:p>
      <w:pPr>
        <w:spacing w:after="0" w:line="240" w:lineRule="exact"/>
        <w:tabs>
          <w:tab w:val="left" w:pos="5055" w:leader="none"/>
          <w:tab w:val="left" w:pos="7139" w:leader="none"/>
        </w:tabs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  <w:lang w:eastAsia="ru-RU"/>
        </w:rPr>
        <w:t xml:space="preserve"> (должность)</w:t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              (подпись) </w:t>
      </w:r>
      <w:r>
        <w:rPr>
          <w:rFonts w:ascii="Times New Roman" w:hAnsi="Times New Roman"/>
          <w:sz w:val="16"/>
          <w:szCs w:val="16"/>
          <w:lang w:eastAsia="ru-RU"/>
        </w:rPr>
        <w:tab/>
        <w:t xml:space="preserve">       (расшифровка)</w:t>
      </w:r>
      <w:r/>
    </w:p>
    <w:p>
      <w:pPr>
        <w:spacing w:after="0" w:line="240" w:lineRule="exact"/>
        <w:tabs>
          <w:tab w:val="left" w:pos="5191" w:leader="none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</w:r>
      <w:r/>
    </w:p>
    <w:p>
      <w:pPr>
        <w:spacing w:after="0" w:line="240" w:lineRule="exact"/>
        <w:tabs>
          <w:tab w:val="left" w:pos="5191" w:leader="none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Сотрудник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отдела по правовой работе</w:t>
      </w:r>
      <w:r>
        <w:rPr>
          <w:rFonts w:ascii="Times New Roman" w:hAnsi="Times New Roman"/>
          <w:b/>
          <w:sz w:val="20"/>
          <w:szCs w:val="20"/>
          <w:lang w:eastAsia="ru-RU"/>
        </w:rPr>
        <w:tab/>
      </w:r>
      <w:r/>
    </w:p>
    <w:p>
      <w:pPr>
        <w:spacing w:after="0" w:line="240" w:lineRule="exact"/>
        <w:tabs>
          <w:tab w:val="left" w:pos="5736" w:leader="none"/>
          <w:tab w:val="left" w:pos="7430" w:leader="none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__________________________________________________         _________</w:t>
      </w:r>
      <w:r>
        <w:rPr>
          <w:rFonts w:ascii="Times New Roman" w:hAnsi="Times New Roman"/>
          <w:b/>
          <w:sz w:val="20"/>
          <w:szCs w:val="20"/>
          <w:lang w:eastAsia="ru-RU"/>
        </w:rPr>
        <w:tab/>
        <w:t xml:space="preserve">____________</w:t>
      </w:r>
      <w:r/>
    </w:p>
    <w:p>
      <w:pPr>
        <w:spacing w:after="0" w:line="240" w:lineRule="exact"/>
        <w:tabs>
          <w:tab w:val="left" w:pos="199" w:leader="none"/>
          <w:tab w:val="left" w:pos="5055" w:leader="none"/>
          <w:tab w:val="left" w:pos="7139" w:leader="none"/>
        </w:tabs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(должность)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(подпись) </w:t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sz w:val="16"/>
          <w:szCs w:val="16"/>
          <w:lang w:eastAsia="ru-RU"/>
        </w:rPr>
        <w:t xml:space="preserve">(расшифровка)</w:t>
      </w:r>
      <w:r/>
    </w:p>
    <w:p>
      <w:pPr>
        <w:jc w:val="right"/>
        <w:spacing w:after="0" w:line="240" w:lineRule="exact"/>
        <w:tabs>
          <w:tab w:val="left" w:pos="5055" w:leader="none"/>
          <w:tab w:val="left" w:pos="7139" w:leader="none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exact"/>
        <w:tabs>
          <w:tab w:val="left" w:pos="5055" w:leader="none"/>
          <w:tab w:val="left" w:pos="7139" w:leader="none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jc w:val="right"/>
        <w:spacing w:after="0" w:line="240" w:lineRule="exact"/>
        <w:tabs>
          <w:tab w:val="left" w:pos="5055" w:leader="none"/>
          <w:tab w:val="left" w:pos="7139" w:leader="none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Дата</w:t>
      </w:r>
      <w:r/>
    </w:p>
    <w:p>
      <w:pPr>
        <w:spacing w:after="0" w:line="240" w:lineRule="exact"/>
        <w:tabs>
          <w:tab w:val="left" w:pos="980" w:leader="none"/>
          <w:tab w:val="left" w:pos="1271" w:leader="none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tabs>
          <w:tab w:val="left" w:pos="7851" w:leader="none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3715"/>
        <w:gridCol w:w="4917"/>
      </w:tblGrid>
      <w:tr>
        <w:trPr>
          <w:jc w:val="center"/>
          <w:trHeight w:val="674"/>
        </w:trPr>
        <w:tc>
          <w:tcPr>
            <w:gridSpan w:val="3"/>
            <w:tcW w:w="5000" w:type="pct"/>
            <w:textDirection w:val="lrTb"/>
            <w:noWrap/>
          </w:tcPr>
          <w:p>
            <w:pPr>
              <w:ind w:left="132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Заключение Тульского областного гарантийного фонда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по заявке на предоставление поручительства индивидуальному предпринимателю</w:t>
            </w:r>
            <w:r>
              <w:rPr>
                <w:rFonts w:ascii="Times New Roman" w:hAnsi="Times New Roman"/>
                <w:b/>
                <w:bCs/>
              </w:rPr>
              <w:t xml:space="preserve">/</w:t>
            </w:r>
            <w:r>
              <w:rPr>
                <w:rFonts w:ascii="Times New Roman" w:hAnsi="Times New Roman"/>
                <w:b/>
                <w:bCs/>
              </w:rPr>
              <w:t xml:space="preserve">самозанятому</w:t>
            </w:r>
            <w:r>
              <w:rPr>
                <w:rFonts w:ascii="Times New Roman" w:hAnsi="Times New Roman"/>
                <w:b/>
                <w:bCs/>
              </w:rPr>
              <w:t xml:space="preserve"> гражданину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</w:rPr>
              <w:t xml:space="preserve">№ __ от ________________ г.</w:t>
            </w:r>
            <w:r/>
          </w:p>
        </w:tc>
      </w:tr>
      <w:tr>
        <w:trPr>
          <w:jc w:val="center"/>
          <w:trHeight w:val="350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</w:t>
            </w:r>
            <w:r>
              <w:rPr>
                <w:rFonts w:ascii="Times New Roman" w:hAnsi="Times New Roman"/>
              </w:rPr>
              <w:t xml:space="preserve">ание 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269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Сокращенное наименование 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202"/>
        </w:trPr>
        <w:tc>
          <w:tcPr>
            <w:tcW w:w="353" w:type="pct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регистрации</w:t>
            </w:r>
            <w:r>
              <w:rPr>
                <w:rFonts w:ascii="Times New Roman" w:hAnsi="Times New Roman"/>
              </w:rPr>
              <w:t xml:space="preserve"> в качестве ИП/</w:t>
            </w:r>
            <w:r>
              <w:rPr>
                <w:rFonts w:ascii="Times New Roman" w:hAnsi="Times New Roman"/>
              </w:rPr>
              <w:t xml:space="preserve">самозанятого</w:t>
            </w:r>
            <w:r>
              <w:rPr>
                <w:rFonts w:ascii="Times New Roman" w:hAnsi="Times New Roman"/>
              </w:rPr>
              <w:t xml:space="preserve"> гражданина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198"/>
        </w:trPr>
        <w:tc>
          <w:tcPr>
            <w:tcW w:w="353" w:type="pct"/>
            <w:vMerge w:val="continue"/>
            <w:textDirection w:val="lrTb"/>
            <w:noWrap/>
          </w:tcPr>
          <w:p>
            <w:pPr>
              <w:pStyle w:val="1110"/>
              <w:numPr>
                <w:ilvl w:val="0"/>
                <w:numId w:val="19"/>
              </w:numPr>
              <w:contextualSpacing w:val="0"/>
              <w:ind w:left="0" w:firstLine="0"/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134"/>
        </w:trPr>
        <w:tc>
          <w:tcPr>
            <w:tcW w:w="353" w:type="pct"/>
            <w:vMerge w:val="continue"/>
            <w:textDirection w:val="lrTb"/>
            <w:noWrap/>
          </w:tcPr>
          <w:p>
            <w:pPr>
              <w:pStyle w:val="1110"/>
              <w:numPr>
                <w:ilvl w:val="0"/>
                <w:numId w:val="19"/>
              </w:numPr>
              <w:contextualSpacing w:val="0"/>
              <w:ind w:left="0" w:firstLine="0"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ОГРНИП</w:t>
            </w:r>
            <w:r>
              <w:rPr>
                <w:rFonts w:ascii="Times New Roman" w:hAnsi="Times New Roman"/>
              </w:rPr>
              <w:t xml:space="preserve"> 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из ЕГРИП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из реестра МСП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– сайт 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7.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  <w:r>
              <w:rPr>
                <w:rFonts w:ascii="Times New Roman" w:hAnsi="Times New Roman"/>
                <w:lang w:val="en-US"/>
              </w:rPr>
              <w:t xml:space="preserve">e</w:t>
            </w:r>
            <w:r>
              <w:rPr>
                <w:rFonts w:ascii="Times New Roman" w:hAnsi="Times New Roman"/>
              </w:rPr>
              <w:t xml:space="preserve">-</w:t>
            </w:r>
            <w:r>
              <w:rPr>
                <w:rFonts w:ascii="Times New Roman" w:hAnsi="Times New Roman"/>
                <w:lang w:val="en-US"/>
              </w:rPr>
              <w:t xml:space="preserve">mail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</w:r>
            <w:r/>
          </w:p>
        </w:tc>
      </w:tr>
      <w:tr>
        <w:trPr>
          <w:jc w:val="center"/>
          <w:trHeight w:val="263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8.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(указать основной зарегистрированный и фактические виды деятельности, краткое описание деятельности)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</w:r>
            <w:r/>
          </w:p>
        </w:tc>
      </w:tr>
      <w:tr>
        <w:trPr>
          <w:jc w:val="center"/>
          <w:trHeight w:val="60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регистрации /место жительства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60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10.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ведения бизнеса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  <w:r/>
          </w:p>
        </w:tc>
      </w:tr>
      <w:tr>
        <w:trPr>
          <w:jc w:val="center"/>
          <w:trHeight w:val="292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сотрудников</w:t>
            </w:r>
            <w:r>
              <w:rPr>
                <w:rFonts w:ascii="Times New Roman" w:hAnsi="Times New Roman"/>
              </w:rPr>
              <w:t xml:space="preserve"> и средняя заработная плата на одного работника при полной ставке  (по анкетным данным)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406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налогообложения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743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уплаченных налогов и взносов за последний отчетный период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529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Задолженность по налогам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(отсутствует/присутствует)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  <w:highlight w:val="yellow"/>
              </w:rPr>
            </w:pPr>
            <w:r>
              <w:rPr>
                <w:rFonts w:ascii="Times New Roman" w:hAnsi="Times New Roman"/>
                <w:color w:val="FF0000"/>
                <w:highlight w:val="yellow"/>
              </w:rPr>
            </w:r>
            <w:r/>
          </w:p>
        </w:tc>
      </w:tr>
      <w:tr>
        <w:trPr>
          <w:jc w:val="center"/>
          <w:trHeight w:val="232"/>
        </w:trPr>
        <w:tc>
          <w:tcPr>
            <w:tcW w:w="353" w:type="pct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vMerge w:val="restar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Планируемая социально-экономическая эффективность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ind w:firstLine="142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Сохранение рабочих мест </w:t>
            </w:r>
            <w:r/>
          </w:p>
        </w:tc>
      </w:tr>
      <w:tr>
        <w:trPr>
          <w:jc w:val="center"/>
          <w:trHeight w:val="138"/>
        </w:trPr>
        <w:tc>
          <w:tcPr>
            <w:tcW w:w="353" w:type="pct"/>
            <w:vMerge w:val="continue"/>
            <w:textDirection w:val="lrTb"/>
            <w:noWrap/>
          </w:tcPr>
          <w:p>
            <w:pPr>
              <w:pStyle w:val="1110"/>
              <w:numPr>
                <w:ilvl w:val="0"/>
                <w:numId w:val="20"/>
              </w:numPr>
              <w:contextualSpacing w:val="0"/>
              <w:ind w:left="0" w:firstLine="0"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  <w:r/>
          </w:p>
        </w:tc>
        <w:tc>
          <w:tcPr>
            <w:tcW w:w="2000" w:type="pct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ind w:firstLine="142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рабочих мест </w:t>
            </w:r>
            <w:r/>
          </w:p>
        </w:tc>
      </w:tr>
      <w:tr>
        <w:trPr>
          <w:jc w:val="center"/>
          <w:trHeight w:val="268"/>
        </w:trPr>
        <w:tc>
          <w:tcPr>
            <w:tcW w:w="353" w:type="pct"/>
            <w:vMerge w:val="continue"/>
            <w:textDirection w:val="lrTb"/>
            <w:noWrap/>
          </w:tcPr>
          <w:p>
            <w:pPr>
              <w:pStyle w:val="1110"/>
              <w:numPr>
                <w:ilvl w:val="0"/>
                <w:numId w:val="20"/>
              </w:numPr>
              <w:contextualSpacing w:val="0"/>
              <w:ind w:left="0" w:firstLine="0"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color w:val="FF0000"/>
                <w:sz w:val="18"/>
                <w:szCs w:val="18"/>
              </w:rPr>
            </w:r>
            <w:r/>
          </w:p>
        </w:tc>
        <w:tc>
          <w:tcPr>
            <w:tcW w:w="2000" w:type="pct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ind w:firstLine="142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налоговых отчислений</w:t>
            </w:r>
            <w:r/>
          </w:p>
        </w:tc>
      </w:tr>
      <w:tr>
        <w:trPr>
          <w:jc w:val="center"/>
          <w:trHeight w:val="267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Группа взаимосвязанных компаний, включенных Финансовой организацией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pStyle w:val="1129"/>
              <w:ind w:firstLine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/>
          </w:p>
        </w:tc>
      </w:tr>
      <w:tr>
        <w:trPr>
          <w:jc w:val="center"/>
          <w:trHeight w:val="267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Данные</w:t>
            </w:r>
            <w:r>
              <w:rPr>
                <w:rFonts w:ascii="Times New Roman" w:hAnsi="Times New Roman"/>
              </w:rPr>
              <w:t xml:space="preserve"> управленческой  и </w:t>
            </w:r>
            <w:r>
              <w:rPr>
                <w:rFonts w:ascii="Times New Roman" w:hAnsi="Times New Roman"/>
              </w:rPr>
              <w:t xml:space="preserve"> налоговой отчетности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pStyle w:val="1129"/>
              <w:ind w:firstLine="284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/>
          </w:p>
        </w:tc>
      </w:tr>
      <w:tr>
        <w:trPr>
          <w:jc w:val="center"/>
          <w:trHeight w:val="139"/>
        </w:trPr>
        <w:tc>
          <w:tcPr>
            <w:tcW w:w="353" w:type="pct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vMerge w:val="restar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Банковские (расчетные) счета, обороты по р/счетам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contextualSpacing/>
              <w:ind w:firstLine="305"/>
              <w:spacing w:after="0" w:line="240" w:lineRule="auto"/>
              <w:widowControl w:val="off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</w:r>
            <w:r/>
          </w:p>
        </w:tc>
      </w:tr>
      <w:tr>
        <w:trPr>
          <w:jc w:val="center"/>
          <w:trHeight w:val="60"/>
        </w:trPr>
        <w:tc>
          <w:tcPr>
            <w:tcW w:w="353" w:type="pct"/>
            <w:vMerge w:val="continue"/>
            <w:textDirection w:val="lrTb"/>
            <w:noWrap/>
          </w:tcPr>
          <w:p>
            <w:pPr>
              <w:pStyle w:val="1110"/>
              <w:numPr>
                <w:ilvl w:val="0"/>
                <w:numId w:val="20"/>
              </w:numPr>
              <w:contextualSpacing w:val="0"/>
              <w:ind w:left="0" w:firstLine="0"/>
              <w:jc w:val="center"/>
              <w:spacing w:after="0" w:line="240" w:lineRule="auto"/>
              <w:widowControl w:val="off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</w:r>
            <w:r/>
          </w:p>
        </w:tc>
        <w:tc>
          <w:tcPr>
            <w:tcW w:w="2000" w:type="pct"/>
            <w:vMerge w:val="continue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116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организация -кредитор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испрашиваемого продукта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Установленный </w:t>
            </w:r>
            <w:r>
              <w:rPr>
                <w:rFonts w:ascii="Times New Roman" w:hAnsi="Times New Roman"/>
              </w:rPr>
              <w:t xml:space="preserve">кредит/</w:t>
            </w:r>
            <w:r>
              <w:rPr>
                <w:rFonts w:ascii="Times New Roman" w:hAnsi="Times New Roman"/>
              </w:rPr>
              <w:t xml:space="preserve">лимит </w:t>
            </w:r>
            <w:r>
              <w:rPr>
                <w:rFonts w:ascii="Times New Roman" w:hAnsi="Times New Roman"/>
              </w:rPr>
              <w:t xml:space="preserve">линии</w:t>
            </w:r>
            <w:r>
              <w:rPr>
                <w:rFonts w:ascii="Times New Roman" w:hAnsi="Times New Roman"/>
              </w:rPr>
              <w:t xml:space="preserve">, руб. 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03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Процентная ставка по Обеспечиваемому обязательству, %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10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 Обеспечиваемого обязательства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погашения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(при наличии)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248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использование Обеспечиваемого обязательства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ind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26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испрашиваемого поручительства Фонда, руб., и %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испрашиваемого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поручительства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платы за предоставление поручительства, руб.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ранее выданным поручительствам</w:t>
            </w:r>
            <w:r/>
          </w:p>
        </w:tc>
        <w:tc>
          <w:tcPr>
            <w:tcW w:w="2647" w:type="pct"/>
            <w:textDirection w:val="lrTb"/>
            <w:noWrap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586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Суммы существующих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кредитов, займов/Срок/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Остатки долга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90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Предметы залога, предоставленные Финансовой организации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(рыночная и залоговая) стоимость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  <w:tr>
        <w:trPr>
          <w:jc w:val="center"/>
          <w:trHeight w:val="303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Поручительства, предоставленные Финансовой организации: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pStyle w:val="1110"/>
              <w:ind w:left="0"/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  <w:r/>
          </w:p>
        </w:tc>
      </w:tr>
      <w:tr>
        <w:trPr>
          <w:jc w:val="center"/>
          <w:trHeight w:val="738"/>
        </w:trPr>
        <w:tc>
          <w:tcPr>
            <w:tcW w:w="353" w:type="pc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</w:t>
            </w:r>
            <w:r/>
          </w:p>
        </w:tc>
        <w:tc>
          <w:tcPr>
            <w:tcW w:w="2000" w:type="pct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Обеспечение, предлагаемое в пользу Фонда </w:t>
            </w:r>
            <w:r/>
          </w:p>
        </w:tc>
        <w:tc>
          <w:tcPr>
            <w:tcW w:w="2647" w:type="pct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</w:tbl>
    <w:p>
      <w:pPr>
        <w:jc w:val="center"/>
        <w:spacing w:after="0" w:line="240" w:lineRule="auto"/>
        <w:widowControl w:val="o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firstLine="567"/>
        <w:jc w:val="both"/>
        <w:spacing w:after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Вывод о целесообразности/нецелесообразности предоставления Фондом поддержки в форме поручительства в сумме </w:t>
      </w:r>
      <w:r>
        <w:rPr>
          <w:rFonts w:ascii="Times New Roman" w:hAnsi="Times New Roman"/>
          <w:b/>
        </w:rPr>
        <w:t xml:space="preserve">_______________</w:t>
      </w:r>
      <w:r>
        <w:rPr>
          <w:rFonts w:ascii="Times New Roman" w:hAnsi="Times New Roman"/>
          <w:b/>
        </w:rPr>
        <w:t xml:space="preserve"> руб.,  на </w:t>
      </w:r>
      <w:r>
        <w:rPr>
          <w:rFonts w:ascii="Times New Roman" w:hAnsi="Times New Roman"/>
          <w:b/>
        </w:rPr>
        <w:t xml:space="preserve">срок </w:t>
      </w:r>
      <w:r>
        <w:rPr>
          <w:rFonts w:ascii="Times New Roman" w:hAnsi="Times New Roman"/>
          <w:b/>
        </w:rPr>
        <w:t xml:space="preserve">___</w:t>
      </w:r>
      <w:r>
        <w:rPr>
          <w:rFonts w:ascii="Times New Roman" w:hAnsi="Times New Roman"/>
        </w:rPr>
        <w:t xml:space="preserve">: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специалист отдела предост</w:t>
      </w:r>
      <w:r>
        <w:rPr>
          <w:rFonts w:ascii="Times New Roman" w:hAnsi="Times New Roman"/>
          <w:b/>
          <w:sz w:val="24"/>
          <w:szCs w:val="24"/>
        </w:rPr>
        <w:t xml:space="preserve">авления гарантий_______________ __________</w:t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  (должность)                                                                                                (подпись)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(ФИО)</w:t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отдела предоставления гарантий_____________________ </w:t>
      </w:r>
      <w:r>
        <w:rPr>
          <w:rFonts w:ascii="Times New Roman" w:hAnsi="Times New Roman"/>
          <w:b/>
          <w:sz w:val="24"/>
          <w:szCs w:val="24"/>
        </w:rPr>
        <w:t xml:space="preserve">    ___________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</w:t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</w:t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(подпись)                                (ФИО)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01"/>
        <w:gridCol w:w="4550"/>
        <w:gridCol w:w="4402"/>
      </w:tblGrid>
      <w:tr>
        <w:trPr>
          <w:jc w:val="center"/>
          <w:trHeight w:val="674"/>
        </w:trPr>
        <w:tc>
          <w:tcPr>
            <w:gridSpan w:val="3"/>
            <w:tcW w:w="9453" w:type="dxa"/>
            <w:textDirection w:val="lrTb"/>
            <w:noWrap/>
          </w:tcPr>
          <w:p>
            <w:pPr>
              <w:ind w:left="132"/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Заключение Тульского областного гарантийного фонда</w:t>
            </w:r>
            <w:r/>
          </w:p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заявке на предоставление поручительства юридическому лицу № ___   от __________</w:t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организации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Сокращенное наименование организации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202"/>
        </w:trPr>
        <w:tc>
          <w:tcPr>
            <w:tcW w:w="501" w:type="dxa"/>
            <w:vMerge w:val="restart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регистрации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144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ИНН/КПП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134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ОГРН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Учредители (% доля в УК)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1129"/>
              <w:widowControl w:val="o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/>
          </w:p>
        </w:tc>
      </w:tr>
      <w:tr>
        <w:trPr>
          <w:jc w:val="center"/>
          <w:trHeight w:val="322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Уставный капитал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1129"/>
              <w:widowControl w:val="off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ФИО руководителя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из ЕГРЮЛ 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из реестра МСП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Интернет – сайт организации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iCs/>
                <w:color w:val="FF0000"/>
              </w:rPr>
            </w:pPr>
            <w:r>
              <w:rPr>
                <w:rFonts w:ascii="Times New Roman" w:hAnsi="Times New Roman"/>
                <w:iCs/>
                <w:color w:val="FF0000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jc w:val="center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  <w:r>
              <w:rPr>
                <w:rFonts w:ascii="Times New Roman" w:hAnsi="Times New Roman"/>
                <w:lang w:val="en-US"/>
              </w:rPr>
              <w:t xml:space="preserve">e-mail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Юридический адрес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ind w:firstLine="170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Фактический адрес ведения бизнеса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ind w:firstLine="170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деятельности (указать основной зарегистрированный и фактические виды деятельности, краткое описание деятельности)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ind w:right="252" w:firstLine="284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292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4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сотрудников</w:t>
            </w:r>
            <w:r>
              <w:rPr>
                <w:rFonts w:ascii="Times New Roman" w:hAnsi="Times New Roman"/>
              </w:rPr>
              <w:t xml:space="preserve"> и средняя заработная плата на одного работника при полной ставке  (по анкетным данным)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ind w:firstLine="170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240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5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налогообложения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ind w:firstLine="170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03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уплаченных налогов и взносов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последний отчетный период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ind w:firstLine="142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529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Задолженность по налогам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(отсутствует/присутствует)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ind w:firstLine="142"/>
              <w:jc w:val="both"/>
              <w:spacing w:after="0" w:line="240" w:lineRule="auto"/>
              <w:widowControl w:val="off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</w:r>
            <w:r/>
          </w:p>
        </w:tc>
      </w:tr>
      <w:tr>
        <w:trPr>
          <w:jc w:val="center"/>
          <w:trHeight w:val="415"/>
        </w:trPr>
        <w:tc>
          <w:tcPr>
            <w:tcW w:w="501" w:type="dxa"/>
            <w:vMerge w:val="restar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4550" w:type="dxa"/>
            <w:vMerge w:val="restart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Планируемая социально-экономическая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эффективность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Сохранение рабочих мест</w:t>
            </w:r>
            <w:r/>
          </w:p>
        </w:tc>
      </w:tr>
      <w:tr>
        <w:trPr>
          <w:jc w:val="center"/>
          <w:trHeight w:val="138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рабочих мест</w:t>
            </w:r>
            <w:r/>
          </w:p>
        </w:tc>
      </w:tr>
      <w:tr>
        <w:trPr>
          <w:jc w:val="center"/>
          <w:trHeight w:val="55"/>
        </w:trPr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налоговых отчислений</w:t>
            </w:r>
            <w:r/>
          </w:p>
        </w:tc>
      </w:tr>
      <w:tr>
        <w:trPr>
          <w:jc w:val="center"/>
          <w:trHeight w:val="457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pStyle w:val="1131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Группа взаимосвязанных компаний, включенных Финансовой организацией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1129"/>
              <w:ind w:firstLine="28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/>
          </w:p>
        </w:tc>
      </w:tr>
      <w:tr>
        <w:trPr>
          <w:jc w:val="center"/>
          <w:trHeight w:val="503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>
              <w:rPr>
                <w:rFonts w:ascii="Times New Roman" w:hAnsi="Times New Roman"/>
              </w:rPr>
              <w:t xml:space="preserve">0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pStyle w:val="1131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Данные финансовой и налоговой отчетности на последнюю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отчетную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дату</w:t>
            </w:r>
            <w:r>
              <w:t xml:space="preserve"> 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pStyle w:val="1129"/>
              <w:ind w:firstLine="284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r>
            <w:r/>
          </w:p>
        </w:tc>
      </w:tr>
      <w:tr>
        <w:trPr>
          <w:jc w:val="center"/>
          <w:trHeight w:val="263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Банковские (расчетные) счета, обороты по р/счетам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contextualSpacing/>
              <w:ind w:firstLine="164"/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  <w:u w:val="single"/>
              </w:rPr>
            </w:pPr>
            <w:r>
              <w:rPr>
                <w:rFonts w:ascii="Times New Roman" w:hAnsi="Times New Roman"/>
                <w:color w:val="FF0000"/>
                <w:u w:val="single"/>
              </w:rPr>
            </w:r>
            <w:r/>
          </w:p>
        </w:tc>
      </w:tr>
      <w:tr>
        <w:trPr>
          <w:jc w:val="center"/>
          <w:trHeight w:val="116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Финансовая организация -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кредитор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299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испрашиваемого продукта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21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</w:t>
            </w:r>
            <w:r/>
          </w:p>
        </w:tc>
        <w:tc>
          <w:tcPr>
            <w:tcW w:w="4550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Сумма, руб. 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209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Процентная ставка по Обеспечиваемому обязательству, %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10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 Обеспечиваемого обязательства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График погашения (при наличии)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ind w:firstLine="218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Целевое использование Обеспечиваемого обязательства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Сумма испрашиваемого поручительства Фонда, руб., и %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ind w:firstLine="170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испрашиваемого поручительства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ind w:firstLine="170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31.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Размер платы за предоставление поручительства, руб.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ind w:firstLine="170"/>
              <w:jc w:val="both"/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  <w:trHeight w:val="38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по ранее выданным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поручительствам</w:t>
            </w:r>
            <w:r/>
          </w:p>
        </w:tc>
        <w:tc>
          <w:tcPr>
            <w:tcW w:w="4402" w:type="dxa"/>
            <w:textDirection w:val="lrTb"/>
            <w:noWrap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571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Суммы существующих кредитов,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займов/Срок/Остатки долга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90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Предметы залога, предоставленные Финансовой организации 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(рыночная и залоговая) стоимость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  <w:tr>
        <w:trPr>
          <w:jc w:val="center"/>
          <w:trHeight w:val="303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35.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Поручительства, предоста</w:t>
            </w:r>
            <w:r>
              <w:rPr>
                <w:rFonts w:ascii="Times New Roman" w:hAnsi="Times New Roman"/>
              </w:rPr>
              <w:t xml:space="preserve">вленные Финансовой организации: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ind w:firstLine="153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</w:r>
            <w:r/>
          </w:p>
        </w:tc>
      </w:tr>
      <w:tr>
        <w:trPr>
          <w:jc w:val="center"/>
          <w:trHeight w:val="545"/>
        </w:trPr>
        <w:tc>
          <w:tcPr>
            <w:tcW w:w="501" w:type="dxa"/>
            <w:textDirection w:val="lrTb"/>
            <w:noWrap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>
              <w:rPr>
                <w:rFonts w:ascii="Times New Roman" w:hAnsi="Times New Roman"/>
              </w:rPr>
              <w:t xml:space="preserve">6</w:t>
            </w:r>
            <w:r>
              <w:rPr>
                <w:rFonts w:ascii="Times New Roman" w:hAnsi="Times New Roman"/>
              </w:rPr>
              <w:t xml:space="preserve">.</w:t>
            </w:r>
            <w:r/>
          </w:p>
        </w:tc>
        <w:tc>
          <w:tcPr>
            <w:tcW w:w="4550" w:type="dxa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Обеспечение, предлагаемое в пользу Фонда</w:t>
            </w:r>
            <w:r/>
          </w:p>
        </w:tc>
        <w:tc>
          <w:tcPr>
            <w:tcW w:w="4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Вывод о целесообразности/нецелесообразности предоставления Фондом поддержки в форме поручительства в сумме _______________ рублей 00 копеек,  на срок ___ </w:t>
      </w:r>
      <w:r>
        <w:rPr>
          <w:rFonts w:ascii="Times New Roman" w:hAnsi="Times New Roman"/>
        </w:rPr>
        <w:t xml:space="preserve">:</w:t>
      </w:r>
      <w:r/>
    </w:p>
    <w:p>
      <w:pPr>
        <w:ind w:right="-29"/>
        <w:jc w:val="both"/>
        <w:spacing w:after="0" w:line="240" w:lineRule="auto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</w:r>
      <w:r/>
    </w:p>
    <w:p>
      <w:pPr>
        <w:ind w:right="-29"/>
        <w:jc w:val="both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Главный специалист отдела предоставления гарантий____________ _____________</w:t>
      </w:r>
      <w:r/>
    </w:p>
    <w:p>
      <w:pPr>
        <w:spacing w:after="0" w:line="240" w:lineRule="auto"/>
        <w:widowControl w:val="off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(должность)                                                                                           (подпись)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(</w:t>
      </w:r>
      <w:r>
        <w:rPr>
          <w:rFonts w:ascii="Times New Roman" w:hAnsi="Times New Roman"/>
          <w:sz w:val="24"/>
          <w:szCs w:val="24"/>
          <w:vertAlign w:val="superscript"/>
        </w:rPr>
        <w:t xml:space="preserve">ФИО)   </w:t>
      </w:r>
      <w:r/>
    </w:p>
    <w:p>
      <w:pPr>
        <w:spacing w:after="0" w:line="240" w:lineRule="auto"/>
        <w:widowControl w:val="off"/>
        <w:rPr>
          <w:rFonts w:ascii="Times New Roman" w:hAnsi="Times New Roman"/>
          <w:b/>
          <w:sz w:val="20"/>
          <w:szCs w:val="20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Начальник отдела предоставления гарантий_____________________ _____________ 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</w:t>
      </w:r>
      <w:r/>
    </w:p>
    <w:p>
      <w:pPr>
        <w:tabs>
          <w:tab w:val="left" w:pos="5579" w:leader="non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(подпись)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(ФИО)</w:t>
      </w:r>
      <w:r/>
    </w:p>
    <w:p>
      <w:pPr>
        <w:jc w:val="right"/>
        <w:tabs>
          <w:tab w:val="left" w:pos="5579" w:leader="none"/>
        </w:tabs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Дата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988" w:right="1134" w:bottom="1134" w:left="1701" w:header="708" w:footer="708" w:gutter="0"/>
          <w:cols w:num="1" w:sep="0" w:space="720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2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АКТ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выездной проверки</w:t>
      </w:r>
      <w:r/>
    </w:p>
    <w:p>
      <w:pPr>
        <w:jc w:val="center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49"/>
        <w:gridCol w:w="2920"/>
        <w:gridCol w:w="5918"/>
      </w:tblGrid>
      <w:tr>
        <w:trPr>
          <w:trHeight w:val="20"/>
        </w:trPr>
        <w:tc>
          <w:tcPr>
            <w:tcW w:w="4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</w:t>
            </w:r>
            <w:r/>
          </w:p>
        </w:tc>
        <w:tc>
          <w:tcPr>
            <w:tcW w:w="2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Клиента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35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tcW w:w="4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</w:t>
            </w:r>
            <w:r/>
          </w:p>
        </w:tc>
        <w:tc>
          <w:tcPr>
            <w:tcW w:w="2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фактического осуществления деятельности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1035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spacing w:after="0" w:line="240" w:lineRule="auto"/>
              <w:tabs>
                <w:tab w:val="left" w:pos="1035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4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</w:t>
            </w:r>
            <w:r/>
          </w:p>
        </w:tc>
        <w:tc>
          <w:tcPr>
            <w:tcW w:w="2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 осуществляемая деятельность 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4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</w:t>
            </w:r>
            <w:r/>
          </w:p>
        </w:tc>
        <w:tc>
          <w:tcPr>
            <w:tcW w:w="2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признаков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сфере игорного бизнеса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4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</w:t>
            </w:r>
            <w:r/>
          </w:p>
        </w:tc>
        <w:tc>
          <w:tcPr>
            <w:tcW w:w="2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сведений указанных в заявке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(соответствует/не 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44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</w:t>
            </w:r>
            <w:r/>
          </w:p>
        </w:tc>
        <w:tc>
          <w:tcPr>
            <w:tcW w:w="29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Дополнительные сведения</w:t>
            </w:r>
            <w:r/>
          </w:p>
        </w:tc>
        <w:tc>
          <w:tcPr>
            <w:tcW w:w="59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b/>
          <w:sz w:val="24"/>
          <w:szCs w:val="19"/>
          <w:lang w:eastAsia="ru-RU"/>
        </w:rPr>
        <w:t xml:space="preserve">Представитель </w:t>
      </w:r>
      <w:r>
        <w:rPr>
          <w:rFonts w:ascii="Times New Roman" w:hAnsi="Times New Roman"/>
          <w:b/>
          <w:sz w:val="24"/>
          <w:szCs w:val="19"/>
          <w:lang w:eastAsia="ru-RU"/>
        </w:rPr>
        <w:t xml:space="preserve">Клиента</w:t>
      </w:r>
      <w:r>
        <w:rPr>
          <w:rFonts w:ascii="Times New Roman" w:hAnsi="Times New Roman"/>
          <w:sz w:val="24"/>
          <w:szCs w:val="19"/>
          <w:lang w:eastAsia="ru-RU"/>
        </w:rPr>
        <w:t xml:space="preserve">                             </w:t>
      </w:r>
      <w:r>
        <w:rPr>
          <w:rFonts w:ascii="Times New Roman" w:hAnsi="Times New Roman"/>
          <w:sz w:val="24"/>
          <w:szCs w:val="19"/>
          <w:lang w:eastAsia="ru-RU"/>
        </w:rPr>
        <w:t xml:space="preserve">    ____________</w:t>
      </w:r>
      <w:r>
        <w:rPr>
          <w:rFonts w:ascii="Times New Roman" w:hAnsi="Times New Roman"/>
          <w:sz w:val="24"/>
          <w:szCs w:val="19"/>
          <w:lang w:eastAsia="ru-RU"/>
        </w:rPr>
        <w:t xml:space="preserve">___       </w:t>
      </w:r>
      <w:r>
        <w:rPr>
          <w:rFonts w:ascii="Times New Roman" w:hAnsi="Times New Roman"/>
          <w:sz w:val="24"/>
          <w:szCs w:val="19"/>
          <w:lang w:eastAsia="ru-RU"/>
        </w:rPr>
        <w:t xml:space="preserve">______</w:t>
      </w:r>
      <w:r>
        <w:rPr>
          <w:rFonts w:ascii="Times New Roman" w:hAnsi="Times New Roman"/>
          <w:sz w:val="24"/>
          <w:szCs w:val="19"/>
          <w:lang w:eastAsia="ru-RU"/>
        </w:rPr>
        <w:t xml:space="preserve">________</w:t>
      </w:r>
      <w:r/>
    </w:p>
    <w:p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М.П.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    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(подпись)                                     (ФИО)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tbl>
      <w:tblPr>
        <w:tblW w:w="0" w:type="auto"/>
        <w:tblLook w:val="00A0" w:firstRow="1" w:lastRow="0" w:firstColumn="1" w:lastColumn="0" w:noHBand="0" w:noVBand="0"/>
      </w:tblPr>
      <w:tblGrid>
        <w:gridCol w:w="4782"/>
        <w:gridCol w:w="2098"/>
        <w:gridCol w:w="2407"/>
      </w:tblGrid>
      <w:tr>
        <w:trPr/>
        <w:tc>
          <w:tcPr>
            <w:tcW w:w="4968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Сотрудник Фонда 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160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  <w:r/>
          </w:p>
        </w:tc>
        <w:tc>
          <w:tcPr>
            <w:tcW w:w="2442" w:type="dxa"/>
            <w:vAlign w:val="bottom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</w:t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auto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60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(подпись) </w:t>
            </w:r>
            <w:r/>
          </w:p>
        </w:tc>
        <w:tc>
          <w:tcPr>
            <w:tcW w:w="2442" w:type="dxa"/>
            <w:vAlign w:val="bottom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993" w:leader="none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sz w:val="18"/>
                <w:szCs w:val="24"/>
                <w:lang w:eastAsia="ru-RU"/>
              </w:rPr>
              <w:t xml:space="preserve">(ФИО)</w:t>
            </w:r>
            <w:r/>
          </w:p>
        </w:tc>
      </w:tr>
    </w:tbl>
    <w:p>
      <w:pPr>
        <w:ind w:left="7080" w:firstLine="708"/>
        <w:spacing w:after="0" w:line="240" w:lineRule="auto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</w:r>
      <w:r/>
    </w:p>
    <w:p>
      <w:pPr>
        <w:spacing w:after="0" w:line="240" w:lineRule="auto"/>
        <w:tabs>
          <w:tab w:val="left" w:pos="993" w:leader="none"/>
        </w:tabs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Дата «____»________________20__года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  <w:sectPr>
          <w:headerReference w:type="default" r:id="rId15"/>
          <w:footnotePr/>
          <w:endnotePr/>
          <w:type w:val="nextColumn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3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 ОЦЕНКЕ ПРАВОСПОСОБНОСТИ                                                        И ДЕЛОВОЙ РЕПУТАЦИИ</w:t>
      </w:r>
      <w:r/>
    </w:p>
    <w:p>
      <w:pPr>
        <w:jc w:val="center"/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(для юридического лица)</w:t>
      </w:r>
      <w:r/>
    </w:p>
    <w:p>
      <w:pPr>
        <w:ind w:left="-18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(указывается статус  и наименование СМСП (Заемщика, Залогодателя, Поручителя)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i/>
          <w:iCs/>
          <w:sz w:val="20"/>
          <w:szCs w:val="20"/>
          <w:u w:val="single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1. Общие сведения о СМСП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39"/>
        <w:gridCol w:w="4179"/>
        <w:gridCol w:w="4469"/>
      </w:tblGrid>
      <w:tr>
        <w:trPr/>
        <w:tc>
          <w:tcPr>
            <w:tcW w:w="34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25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ОГРН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ИНН</w:t>
            </w:r>
            <w:r/>
          </w:p>
        </w:tc>
        <w:tc>
          <w:tcPr>
            <w:tcW w:w="24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4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1.2.</w:t>
            </w:r>
            <w:r/>
          </w:p>
        </w:tc>
        <w:tc>
          <w:tcPr>
            <w:tcW w:w="225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(м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есто нахождения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24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4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1.3.</w:t>
            </w:r>
            <w:r/>
          </w:p>
        </w:tc>
        <w:tc>
          <w:tcPr>
            <w:tcW w:w="225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Лицензии, иные разрешительные документы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(требуется/не требуется, представлены/не представлены)</w:t>
            </w:r>
            <w:r/>
          </w:p>
        </w:tc>
        <w:tc>
          <w:tcPr>
            <w:tcW w:w="24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14"/>
        </w:trPr>
        <w:tc>
          <w:tcPr>
            <w:tcW w:w="34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1.4.</w:t>
            </w:r>
            <w:r/>
          </w:p>
        </w:tc>
        <w:tc>
          <w:tcPr>
            <w:tcW w:w="225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 уставного капитала, сведения о его оплате</w:t>
            </w:r>
            <w:r/>
          </w:p>
        </w:tc>
        <w:tc>
          <w:tcPr>
            <w:tcW w:w="24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14"/>
        </w:trPr>
        <w:tc>
          <w:tcPr>
            <w:tcW w:w="34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1.5.</w:t>
            </w:r>
            <w:r/>
          </w:p>
        </w:tc>
        <w:tc>
          <w:tcPr>
            <w:tcW w:w="225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испрашиваемого кредита (займа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банковской  гарантии, лизинговых платежей)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срок на который предоставляется  кредит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займ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банковская гарантия, лизинг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240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lang w:eastAsia="ru-RU"/>
        </w:rPr>
        <w:t xml:space="preserve">2. 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Сведения о государственной регистрации и постановке на учет СМСП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5"/>
        <w:gridCol w:w="2496"/>
        <w:gridCol w:w="6116"/>
      </w:tblGrid>
      <w:tr>
        <w:trPr>
          <w:trHeight w:val="643"/>
        </w:trPr>
        <w:tc>
          <w:tcPr>
            <w:tcW w:w="36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44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Статус юридического лица</w:t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jc w:val="center"/>
              <w:spacing w:after="0" w:line="240" w:lineRule="auto"/>
              <w:tabs>
                <w:tab w:val="left" w:pos="708" w:leader="none"/>
                <w:tab w:val="center" w:pos="4153" w:leader="none"/>
                <w:tab w:val="right" w:pos="8306" w:leader="none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Форма подтверждающего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щих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 документа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), имеющегося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ихся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 в 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осье</w:t>
            </w:r>
            <w:r/>
          </w:p>
        </w:tc>
      </w:tr>
      <w:tr>
        <w:trPr>
          <w:trHeight w:val="274"/>
        </w:trPr>
        <w:tc>
          <w:tcPr>
            <w:tcW w:w="363" w:type="pc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1" w:leader="none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1344" w:type="pct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left" w:pos="561" w:leader="none"/>
              </w:tabs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329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3. Учредительные документы СМСП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22"/>
        <w:gridCol w:w="8665"/>
      </w:tblGrid>
      <w:tr>
        <w:trPr/>
        <w:tc>
          <w:tcPr>
            <w:tcW w:w="3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65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Вид документа (Устав; изменения в учредительные документы; иное)</w:t>
            </w:r>
            <w:r/>
          </w:p>
        </w:tc>
      </w:tr>
      <w:tr>
        <w:trPr/>
        <w:tc>
          <w:tcPr>
            <w:tcW w:w="3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3.1.</w:t>
            </w:r>
            <w:r/>
          </w:p>
        </w:tc>
        <w:tc>
          <w:tcPr>
            <w:tcW w:w="46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3.2.</w:t>
            </w:r>
            <w:r/>
          </w:p>
        </w:tc>
        <w:tc>
          <w:tcPr>
            <w:tcW w:w="4665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u w:val="single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4. Органы управления организации - СМСП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21"/>
        <w:gridCol w:w="1703"/>
        <w:gridCol w:w="1733"/>
        <w:gridCol w:w="2383"/>
        <w:gridCol w:w="2847"/>
      </w:tblGrid>
      <w:tr>
        <w:trPr>
          <w:trHeight w:val="20"/>
        </w:trPr>
        <w:tc>
          <w:tcPr>
            <w:tcW w:w="3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1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органа управления </w:t>
            </w:r>
            <w:r/>
          </w:p>
        </w:tc>
        <w:tc>
          <w:tcPr>
            <w:tcW w:w="93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Состав  (кол-во голосующих акций (долей), кол-во участников/ членов коллегиального органа)</w:t>
            </w:r>
            <w:r/>
          </w:p>
        </w:tc>
        <w:tc>
          <w:tcPr>
            <w:tcW w:w="128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 ли установленный порядок формирования органа управления.</w:t>
            </w:r>
            <w:r/>
          </w:p>
        </w:tc>
        <w:tc>
          <w:tcPr>
            <w:tcW w:w="1533" w:type="pct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Указываются наименование и вид подтверждающего документа, имеющегося в деле, а также указывается срок, на который избран орган управления СМСП.            </w:t>
            </w:r>
            <w:r/>
          </w:p>
        </w:tc>
      </w:tr>
      <w:tr>
        <w:trPr>
          <w:trHeight w:val="20"/>
        </w:trPr>
        <w:tc>
          <w:tcPr>
            <w:tcW w:w="3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4.1.</w:t>
            </w:r>
            <w:r/>
          </w:p>
        </w:tc>
        <w:tc>
          <w:tcPr>
            <w:tcW w:w="91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8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3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4.2.</w:t>
            </w:r>
            <w:r/>
          </w:p>
        </w:tc>
        <w:tc>
          <w:tcPr>
            <w:tcW w:w="91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8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3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4.3.</w:t>
            </w:r>
            <w:r/>
          </w:p>
        </w:tc>
        <w:tc>
          <w:tcPr>
            <w:tcW w:w="91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9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8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533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5. Сделка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20"/>
        <w:gridCol w:w="4209"/>
        <w:gridCol w:w="4458"/>
      </w:tblGrid>
      <w:tr>
        <w:trPr>
          <w:trHeight w:val="604"/>
        </w:trPr>
        <w:tc>
          <w:tcPr>
            <w:tcW w:w="3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5.1. </w:t>
            </w:r>
            <w:r/>
          </w:p>
        </w:tc>
        <w:tc>
          <w:tcPr>
            <w:tcW w:w="22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Сведения о наличии в сделке признаков крупной сделки</w:t>
            </w:r>
            <w:r/>
          </w:p>
        </w:tc>
        <w:tc>
          <w:tcPr>
            <w:tcW w:w="24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3"/>
        </w:trPr>
        <w:tc>
          <w:tcPr>
            <w:tcW w:w="3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5.2.</w:t>
            </w:r>
            <w:r/>
          </w:p>
        </w:tc>
        <w:tc>
          <w:tcPr>
            <w:tcW w:w="22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Заинтересованность в сделке, основание заинтересованности</w:t>
            </w:r>
            <w:r/>
          </w:p>
        </w:tc>
        <w:tc>
          <w:tcPr>
            <w:tcW w:w="24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1"/>
        </w:trPr>
        <w:tc>
          <w:tcPr>
            <w:tcW w:w="334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5.3.</w:t>
            </w:r>
            <w:r/>
          </w:p>
        </w:tc>
        <w:tc>
          <w:tcPr>
            <w:tcW w:w="2266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Иные сведения</w:t>
            </w:r>
            <w:r/>
          </w:p>
        </w:tc>
        <w:tc>
          <w:tcPr>
            <w:tcW w:w="24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r>
      <w:r/>
    </w:p>
    <w:p>
      <w:pPr>
        <w:ind w:left="360"/>
        <w:jc w:val="both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6.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Заключение</w:t>
      </w:r>
      <w:r/>
    </w:p>
    <w:tbl>
      <w:tblPr>
        <w:tblW w:w="5018" w:type="pct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54"/>
        <w:gridCol w:w="4379"/>
        <w:gridCol w:w="4287"/>
      </w:tblGrid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.1.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 ли порядок регистрации СМСП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.2.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Сформированы ли надлежащим образом органы управления СМСП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408"/>
        </w:trPr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.3.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 чьей компетенции находится принятие решения о заключении сделки (сделок)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411"/>
        </w:trPr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.4.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Имеется ли решение компетентного органа о заключении сделки (сделок)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Указываются реквизиты подтверждающего документа и существенные условия заключения сделок, содержащиеся в подтверждающем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щих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  документе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тах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)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.5.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документов подтверждающих правовую принадлежность предмета залога 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.6.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документов, подтверждающих отсутствие ограничений/обременений прав на предмет залога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6.7.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Деловая репутация СМСП и его участников (акционеров) с долей более 20% в капитале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Вывод 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Комментарий (при необходимости)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6.10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составления заключения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51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6.11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349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Должность, Ф.И.О. и подпись  </w:t>
            </w:r>
            <w:r/>
          </w:p>
        </w:tc>
        <w:tc>
          <w:tcPr>
            <w:tcW w:w="230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r>
        <w:br w:type="page" w:clear="all"/>
      </w:r>
      <w:r/>
    </w:p>
    <w:p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 ОЦЕНКЕ ПРАВОСПОСОБНОСТИ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 ДЕЛОВОЙ РЕПУТАЦИИ</w:t>
      </w:r>
      <w:r/>
    </w:p>
    <w:p>
      <w:pPr>
        <w:jc w:val="center"/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(для индивидуального предпринимателя)</w:t>
      </w:r>
      <w:r/>
    </w:p>
    <w:p>
      <w:pPr>
        <w:ind w:left="-180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(указывается статус и наименование СМСП (Заемщика, Залогодателя, Поручителя)</w:t>
      </w:r>
      <w:r/>
    </w:p>
    <w:p>
      <w:pPr>
        <w:jc w:val="right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1. Общие сведения о СМСП.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Сведения о государственной регистрации и постановке на учет СМСП</w:t>
      </w:r>
      <w:r/>
    </w:p>
    <w:tbl>
      <w:tblPr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78"/>
        <w:gridCol w:w="3522"/>
        <w:gridCol w:w="5087"/>
      </w:tblGrid>
      <w:tr>
        <w:trPr>
          <w:trHeight w:val="58"/>
        </w:trPr>
        <w:tc>
          <w:tcPr>
            <w:tcW w:w="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ОГРНИП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/ИНН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274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"/>
        </w:trPr>
        <w:tc>
          <w:tcPr>
            <w:tcW w:w="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1.2.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Статус</w:t>
            </w:r>
            <w:r/>
          </w:p>
        </w:tc>
        <w:tc>
          <w:tcPr>
            <w:tcW w:w="274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"/>
        </w:trPr>
        <w:tc>
          <w:tcPr>
            <w:tcW w:w="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Лицензии, иные разрешительные документы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(требуется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/не требуется, представлены/не представлены)</w:t>
            </w:r>
            <w:r/>
          </w:p>
        </w:tc>
        <w:tc>
          <w:tcPr>
            <w:tcW w:w="274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"/>
        </w:trPr>
        <w:tc>
          <w:tcPr>
            <w:tcW w:w="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1.4.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регистрации</w:t>
            </w:r>
            <w:r/>
          </w:p>
        </w:tc>
        <w:tc>
          <w:tcPr>
            <w:tcW w:w="274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"/>
        </w:trPr>
        <w:tc>
          <w:tcPr>
            <w:tcW w:w="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1.5.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Действующее семейное положение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(для залогодателя)</w:t>
            </w:r>
            <w:r/>
          </w:p>
        </w:tc>
        <w:tc>
          <w:tcPr>
            <w:tcW w:w="274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"/>
        </w:trPr>
        <w:tc>
          <w:tcPr>
            <w:tcW w:w="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1.6.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Предыдущее семейное положение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(для залогодателя)</w:t>
            </w:r>
            <w:r/>
          </w:p>
        </w:tc>
        <w:tc>
          <w:tcPr>
            <w:tcW w:w="274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"/>
        </w:trPr>
        <w:tc>
          <w:tcPr>
            <w:tcW w:w="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1.7.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Брачный договор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(для залогодателя)</w:t>
            </w:r>
            <w:r/>
          </w:p>
        </w:tc>
        <w:tc>
          <w:tcPr>
            <w:tcW w:w="274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8"/>
        </w:trPr>
        <w:tc>
          <w:tcPr>
            <w:tcW w:w="365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1896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0"/>
                <w:szCs w:val="20"/>
                <w:lang w:eastAsia="ru-RU"/>
              </w:rPr>
              <w:t xml:space="preserve">Вид предоставляемого обеспечения</w:t>
            </w:r>
            <w:r/>
          </w:p>
        </w:tc>
        <w:tc>
          <w:tcPr>
            <w:tcW w:w="2740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2.Заключение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617"/>
        <w:gridCol w:w="4424"/>
        <w:gridCol w:w="4246"/>
      </w:tblGrid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.1.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Соблюден ли порядок регистрации СМСП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.2.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документов, подтверждающих правовую принадлежность предмета залога 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.3.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Наличие документов, подтверждающих отсутствие ограничений/обременений прав на предмет залога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.4.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Соблюдение формы и условий согласия супруга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(при необходимости)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.5.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Деловая репутация СМСП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Вывод работника 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Комментарий (при необходимости)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составления заключения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33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382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Должность, Ф.И.О. и подпись </w:t>
            </w:r>
            <w:r/>
          </w:p>
        </w:tc>
        <w:tc>
          <w:tcPr>
            <w:tcW w:w="2287" w:type="pct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ЗАКЛЮЧЕНИЕ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 ОЦЕНКЕ ПРАВОСПОСОБНОСТИ                                                             И ДЕЛОВОЙ РЕПУТАЦИИ</w:t>
      </w:r>
      <w:r/>
    </w:p>
    <w:p>
      <w:pPr>
        <w:jc w:val="center"/>
        <w:spacing w:after="0" w:line="240" w:lineRule="auto"/>
        <w:rPr>
          <w:rFonts w:ascii="Times New Roman" w:hAnsi="Times New Roman"/>
          <w:bCs/>
          <w:i/>
          <w:sz w:val="20"/>
          <w:szCs w:val="20"/>
          <w:lang w:eastAsia="ru-RU"/>
        </w:rPr>
      </w:pPr>
      <w:r>
        <w:rPr>
          <w:rFonts w:ascii="Times New Roman" w:hAnsi="Times New Roman"/>
          <w:bCs/>
          <w:i/>
          <w:sz w:val="20"/>
          <w:szCs w:val="20"/>
          <w:lang w:eastAsia="ru-RU"/>
        </w:rPr>
        <w:t xml:space="preserve"> (для физического лица)</w:t>
      </w:r>
      <w:r/>
    </w:p>
    <w:p>
      <w:pPr>
        <w:jc w:val="center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____________________________________________________________________________________</w:t>
      </w:r>
      <w:r/>
    </w:p>
    <w:p>
      <w:pPr>
        <w:jc w:val="center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(указывается статус и наименование Залогодателя, Поручителя)</w:t>
      </w:r>
      <w:r/>
    </w:p>
    <w:p>
      <w:pPr>
        <w:spacing w:after="0" w:line="240" w:lineRule="auto"/>
        <w:rPr>
          <w:rFonts w:ascii="Times New Roman" w:hAnsi="Times New Roman"/>
          <w:iCs/>
          <w:sz w:val="20"/>
          <w:szCs w:val="20"/>
          <w:lang w:eastAsia="ru-RU"/>
        </w:rPr>
      </w:pPr>
      <w:r>
        <w:rPr>
          <w:rFonts w:ascii="Times New Roman" w:hAnsi="Times New Roman"/>
          <w:iCs/>
          <w:sz w:val="20"/>
          <w:szCs w:val="20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1. Общие сведения 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/>
    </w:p>
    <w:tbl>
      <w:tblPr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38"/>
        <w:gridCol w:w="4237"/>
        <w:gridCol w:w="4512"/>
      </w:tblGrid>
      <w:tr>
        <w:trPr>
          <w:trHeight w:val="57"/>
        </w:trPr>
        <w:tc>
          <w:tcPr>
            <w:tcW w:w="2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1.1.</w:t>
            </w:r>
            <w:r/>
          </w:p>
        </w:tc>
        <w:tc>
          <w:tcPr>
            <w:tcW w:w="22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или СНИЛС 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7"/>
        </w:trPr>
        <w:tc>
          <w:tcPr>
            <w:tcW w:w="2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2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Адрес регистрации</w:t>
            </w:r>
            <w:r/>
          </w:p>
        </w:tc>
        <w:tc>
          <w:tcPr>
            <w:tcW w:w="2429" w:type="pct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7"/>
        </w:trPr>
        <w:tc>
          <w:tcPr>
            <w:tcW w:w="2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1.3.</w:t>
            </w:r>
            <w:r/>
          </w:p>
        </w:tc>
        <w:tc>
          <w:tcPr>
            <w:tcW w:w="22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Действующее семейное положение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(для залогодателя)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57"/>
        </w:trPr>
        <w:tc>
          <w:tcPr>
            <w:tcW w:w="2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1.4.</w:t>
            </w:r>
            <w:r/>
          </w:p>
        </w:tc>
        <w:tc>
          <w:tcPr>
            <w:tcW w:w="22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Предыдущее семейное положение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(для залогодателя)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57"/>
        </w:trPr>
        <w:tc>
          <w:tcPr>
            <w:tcW w:w="2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1.5.</w:t>
            </w:r>
            <w:r/>
          </w:p>
        </w:tc>
        <w:tc>
          <w:tcPr>
            <w:tcW w:w="22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Брачный договор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(для залогодателя)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r>
            <w:r/>
          </w:p>
        </w:tc>
      </w:tr>
      <w:tr>
        <w:trPr>
          <w:trHeight w:val="57"/>
        </w:trPr>
        <w:tc>
          <w:tcPr>
            <w:tcW w:w="290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1.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281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Вид предоставляемого обеспечения</w:t>
            </w:r>
            <w:r/>
          </w:p>
        </w:tc>
        <w:tc>
          <w:tcPr>
            <w:tcW w:w="2429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 xml:space="preserve">2. Заключение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534"/>
        <w:gridCol w:w="4466"/>
        <w:gridCol w:w="4287"/>
      </w:tblGrid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.1.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Правоспособность и дееспособность  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.2.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документов, подтверждающих правовую принадлежность предмета залога 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.3.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Наличие документов, подтверждающих отсутствие ограничений/обременений прав на предмет залога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.4.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Соблюдение формы и условий согласия супруга 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(при необходимости)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2.5.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Деловая репутация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2.6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Вывод работника 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Комментарий (при необходимости)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2.8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составления заключения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87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2.9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</w:t>
            </w:r>
            <w:r/>
          </w:p>
        </w:tc>
        <w:tc>
          <w:tcPr>
            <w:tcW w:w="240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Должность, Ф.И.О. и подпись </w:t>
            </w:r>
            <w:r/>
          </w:p>
        </w:tc>
        <w:tc>
          <w:tcPr>
            <w:tcW w:w="2308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  <w:sectPr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4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ЗАКЛЮЧЕНИЕ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об   оценке кредитного риска - риска возникновения у Фонда потерь (убытков) вследствие неисполнения, несвоевременного либо неполного исполнения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Клиентом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своих обязательств 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по договору финансовых обязательств и деловой репутации Клиента </w:t>
      </w:r>
      <w:r/>
    </w:p>
    <w:p>
      <w:pPr>
        <w:pStyle w:val="1102"/>
        <w:spacing w:before="0" w:line="300" w:lineRule="atLeast"/>
        <w:shd w:val="clear" w:color="auto" w:fill="ffffff"/>
        <w:rPr>
          <w:rFonts w:ascii="Times New Roman" w:hAnsi="Times New Roman"/>
          <w:b w:val="0"/>
          <w:bCs w:val="0"/>
          <w:i w:val="0"/>
          <w:iCs w:val="0"/>
          <w:color w:val="auto"/>
          <w:sz w:val="20"/>
          <w:szCs w:val="20"/>
          <w:lang w:eastAsia="ru-RU"/>
        </w:rPr>
      </w:pPr>
      <w:r>
        <w:rPr>
          <w:rFonts w:ascii="Times New Roman" w:hAnsi="Times New Roman"/>
          <w:b w:val="0"/>
          <w:bCs w:val="0"/>
          <w:i w:val="0"/>
          <w:iCs w:val="0"/>
          <w:color w:val="auto"/>
          <w:sz w:val="20"/>
          <w:szCs w:val="20"/>
          <w:lang w:eastAsia="ru-RU"/>
        </w:rPr>
        <w:t xml:space="preserve">Полное наименование 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0"/>
          <w:szCs w:val="20"/>
          <w:lang w:eastAsia="ru-RU"/>
        </w:rPr>
        <w:t xml:space="preserve">Клиента:</w:t>
      </w:r>
      <w:r>
        <w:rPr>
          <w:rFonts w:ascii="Times New Roman" w:hAnsi="Times New Roman"/>
          <w:b w:val="0"/>
          <w:bCs w:val="0"/>
          <w:i w:val="0"/>
          <w:iCs w:val="0"/>
          <w:color w:val="auto"/>
          <w:sz w:val="20"/>
          <w:szCs w:val="20"/>
          <w:lang w:eastAsia="ru-RU"/>
        </w:rPr>
        <w:t xml:space="preserve">  (краткое наименование:)</w:t>
      </w:r>
      <w:r/>
    </w:p>
    <w:p>
      <w:pPr>
        <w:spacing w:after="0" w:line="240" w:lineRule="auto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ИНН:</w:t>
      </w:r>
      <w:r>
        <w:rPr>
          <w:sz w:val="16"/>
          <w:szCs w:val="16"/>
        </w:rPr>
        <w:t xml:space="preserve"> </w:t>
      </w:r>
      <w:r/>
    </w:p>
    <w:p>
      <w:pPr>
        <w:pStyle w:val="1141"/>
        <w:contextualSpacing/>
        <w:keepLines/>
        <w:keepNext/>
        <w:spacing w:before="0" w:after="0"/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350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A0" w:firstRow="1" w:lastRow="0" w:firstColumn="1" w:lastColumn="0" w:noHBand="0" w:noVBand="0"/>
      </w:tblPr>
      <w:tblGrid>
        <w:gridCol w:w="3156"/>
        <w:gridCol w:w="665"/>
        <w:gridCol w:w="573"/>
        <w:gridCol w:w="707"/>
        <w:gridCol w:w="709"/>
        <w:gridCol w:w="704"/>
      </w:tblGrid>
      <w:tr>
        <w:trPr>
          <w:jc w:val="center"/>
          <w:trHeight w:val="350"/>
        </w:trPr>
        <w:tc>
          <w:tcPr>
            <w:tcW w:w="2422" w:type="pct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Наименование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блока</w:t>
            </w:r>
            <w:r/>
          </w:p>
          <w:p>
            <w:pPr>
              <w:jc w:val="center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/ показателя</w:t>
            </w:r>
            <w:r/>
          </w:p>
        </w:tc>
        <w:tc>
          <w:tcPr>
            <w:tcW w:w="510" w:type="pct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Вес блока 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  <w:tc>
          <w:tcPr>
            <w:gridSpan w:val="3"/>
            <w:tcW w:w="1527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Уровень риска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(высокий риск  – 0 баллов,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средний  риск  – 1 балл,</w:t>
            </w:r>
            <w:r/>
          </w:p>
          <w:p>
            <w:pPr>
              <w:jc w:val="center"/>
              <w:spacing w:after="0" w:line="240" w:lineRule="auto"/>
              <w:tabs>
                <w:tab w:val="left" w:pos="550" w:leader="none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низкий риск - 2 балла)</w:t>
            </w:r>
            <w:r/>
          </w:p>
        </w:tc>
        <w:tc>
          <w:tcPr>
            <w:tcW w:w="540" w:type="pct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Итого </w:t>
            </w:r>
            <w:r/>
          </w:p>
        </w:tc>
      </w:tr>
      <w:tr>
        <w:trPr>
          <w:jc w:val="center"/>
          <w:trHeight w:val="373"/>
        </w:trPr>
        <w:tc>
          <w:tcPr>
            <w:tcW w:w="2422" w:type="pct"/>
            <w:vMerge w:val="continue"/>
            <w:textDirection w:val="lrTb"/>
            <w:noWrap w:val="false"/>
          </w:tcPr>
          <w:p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10" w:type="pct"/>
            <w:vMerge w:val="continue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50" w:leader="none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Выс</w:t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50" w:leader="none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Сред.</w:t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spacing w:after="0" w:line="240" w:lineRule="auto"/>
              <w:tabs>
                <w:tab w:val="left" w:pos="550" w:leader="none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Низ.</w:t>
            </w:r>
            <w:r/>
          </w:p>
        </w:tc>
        <w:tc>
          <w:tcPr>
            <w:tcW w:w="540" w:type="pct"/>
            <w:vMerge w:val="continue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Блок качественного анализа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32 %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Структура собственности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Деловая репутация*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Корпоративное управление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Опыт функционирования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Отраслевая позиция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Перспективы развития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Блок количественного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(финансового) анализа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56 %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</w:tr>
      <w:tr>
        <w:trPr>
          <w:jc w:val="center"/>
          <w:trHeight w:val="269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Структура и качество капитала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Соотношение собственных и заемных средств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Соотношение краткосрочных и долгосрочных источников средств и оборотных и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внеоборотных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активов (показатели ликвидности)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  <w:trHeight w:val="215"/>
        </w:trPr>
        <w:tc>
          <w:tcPr>
            <w:tcW w:w="2422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Долговая нагрузка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  <w:trHeight w:val="410"/>
        </w:trPr>
        <w:tc>
          <w:tcPr>
            <w:tcW w:w="2422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Деловая активность (показатели оборачиваемости)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  <w:trHeight w:val="539"/>
        </w:trPr>
        <w:tc>
          <w:tcPr>
            <w:tcW w:w="2422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Эффективность деятельности (показатели рентабельности/</w:t>
            </w:r>
            <w:r/>
          </w:p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убыточности)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contextualSpacing/>
              <w:jc w:val="both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Динамика статей баланса и финансовых результатов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Блок экспертной оценки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Обеспечение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Цели кредитования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Период (суммы) возврата кредита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Наличие (отсутствие) против-ой информации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Возможность подтверждения предоставленной информации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Иные обстоятельства, позволяющие судить о деятельности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  <w:r/>
          </w:p>
        </w:tc>
      </w:tr>
      <w:tr>
        <w:trPr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Итого</w:t>
            </w:r>
            <w:r/>
          </w:p>
        </w:tc>
        <w:tc>
          <w:tcPr>
            <w:tcW w:w="51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100 %</w:t>
            </w:r>
            <w:r/>
          </w:p>
        </w:tc>
        <w:tc>
          <w:tcPr>
            <w:tcW w:w="4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</w:r>
            <w:r/>
          </w:p>
        </w:tc>
        <w:tc>
          <w:tcPr>
            <w:tcW w:w="543" w:type="pct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44" w:type="pct"/>
            <w:textDirection w:val="lrTb"/>
            <w:noWrap w:val="false"/>
          </w:tcPr>
          <w:p>
            <w:pPr>
              <w:jc w:val="center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540" w:type="pct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/>
          </w:p>
        </w:tc>
      </w:tr>
      <w:tr>
        <w:trPr>
          <w:gridAfter w:val="5"/>
          <w:jc w:val="center"/>
        </w:trPr>
        <w:tc>
          <w:tcPr>
            <w:tcW w:w="2422" w:type="pc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Вывод об уровне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кредитного риска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при предоставлении </w:t>
            </w:r>
            <w:r/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поручительства Фонда</w:t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 </w:t>
      </w:r>
      <w:r/>
    </w:p>
    <w:p>
      <w:pPr>
        <w:pStyle w:val="1110"/>
        <w:jc w:val="both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*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Обоснование данной оценки деловой репутации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:___________________________________________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/>
          <w:sz w:val="16"/>
          <w:szCs w:val="16"/>
          <w:lang w:eastAsia="ru-RU"/>
        </w:rPr>
        <w:t xml:space="preserve">_____________/ </w:t>
      </w:r>
      <w:r>
        <w:rPr>
          <w:rFonts w:ascii="Times New Roman" w:hAnsi="Times New Roman"/>
          <w:b/>
          <w:sz w:val="16"/>
          <w:szCs w:val="16"/>
          <w:lang w:eastAsia="ru-RU"/>
        </w:rPr>
        <w:t xml:space="preserve">Ф.И.О</w:t>
      </w:r>
      <w:r>
        <w:rPr>
          <w:rFonts w:ascii="Times New Roman" w:hAnsi="Times New Roman"/>
          <w:sz w:val="16"/>
          <w:szCs w:val="16"/>
          <w:lang w:eastAsia="ru-RU"/>
        </w:rPr>
        <w:t xml:space="preserve"> /</w:t>
      </w:r>
      <w:r/>
    </w:p>
    <w:p>
      <w:pPr>
        <w:ind w:left="-426"/>
        <w:jc w:val="both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</w:t>
      </w:r>
      <w:r>
        <w:rPr>
          <w:rFonts w:ascii="Times New Roman" w:hAnsi="Times New Roman"/>
          <w:sz w:val="16"/>
          <w:szCs w:val="16"/>
          <w:lang w:eastAsia="ru-RU"/>
        </w:rPr>
        <w:t xml:space="preserve">Дата составления: «</w:t>
      </w:r>
      <w:r>
        <w:rPr>
          <w:rFonts w:ascii="Times New Roman" w:hAnsi="Times New Roman"/>
          <w:sz w:val="16"/>
          <w:szCs w:val="16"/>
          <w:lang w:eastAsia="ru-RU"/>
        </w:rPr>
        <w:t xml:space="preserve">___</w:t>
      </w:r>
      <w:r>
        <w:rPr>
          <w:rFonts w:ascii="Times New Roman" w:hAnsi="Times New Roman"/>
          <w:sz w:val="16"/>
          <w:szCs w:val="16"/>
          <w:lang w:eastAsia="ru-RU"/>
        </w:rPr>
        <w:t xml:space="preserve">» </w:t>
      </w:r>
      <w:r>
        <w:rPr>
          <w:rFonts w:ascii="Times New Roman" w:hAnsi="Times New Roman"/>
          <w:sz w:val="16"/>
          <w:szCs w:val="16"/>
          <w:lang w:eastAsia="ru-RU"/>
        </w:rPr>
        <w:t xml:space="preserve">______________</w:t>
      </w:r>
      <w:r>
        <w:rPr>
          <w:rFonts w:ascii="Times New Roman" w:hAnsi="Times New Roman"/>
          <w:sz w:val="16"/>
          <w:szCs w:val="16"/>
          <w:lang w:eastAsia="ru-RU"/>
        </w:rPr>
        <w:t xml:space="preserve"> года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5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pStyle w:val="1136"/>
        <w:ind w:left="3119" w:firstLine="1417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Тульского областного </w:t>
      </w:r>
      <w:r/>
    </w:p>
    <w:p>
      <w:pPr>
        <w:pStyle w:val="1136"/>
        <w:ind w:left="3119" w:firstLine="1417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гарантийного фонда</w:t>
      </w:r>
      <w:r/>
    </w:p>
    <w:p>
      <w:pPr>
        <w:pStyle w:val="1136"/>
        <w:ind w:left="3119" w:firstLine="1417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</w:t>
      </w:r>
      <w:r/>
    </w:p>
    <w:p>
      <w:pPr>
        <w:pStyle w:val="1136"/>
        <w:ind w:left="3119" w:firstLine="1417"/>
        <w:jc w:val="bot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1136"/>
        <w:ind w:left="3119"/>
        <w:jc w:val="bot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отзыве Заявки</w:t>
      </w:r>
      <w:r/>
    </w:p>
    <w:p>
      <w:pPr>
        <w:pStyle w:val="1136"/>
        <w:ind w:left="3060"/>
        <w:jc w:val="both"/>
        <w:spacing w:after="0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Просим заявку </w:t>
      </w:r>
      <w:r>
        <w:rPr>
          <w:rFonts w:ascii="Times New Roman" w:hAnsi="Times New Roman"/>
          <w:sz w:val="24"/>
          <w:szCs w:val="24"/>
        </w:rPr>
        <w:t xml:space="preserve"> _______________________________ от «___»_________20__г.,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(указать наименование Финансовой организации)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поданную на предоставление поручительства Тульского областного гарантийного фонда ____________________________</w:t>
      </w:r>
      <w:r>
        <w:rPr>
          <w:rFonts w:ascii="Times New Roman" w:hAnsi="Times New Roman"/>
          <w:sz w:val="24"/>
          <w:szCs w:val="24"/>
        </w:rPr>
        <w:t xml:space="preserve">вернуть без рассмотрения. </w:t>
      </w:r>
      <w:r/>
    </w:p>
    <w:p>
      <w:pPr>
        <w:jc w:val="both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(указать наименование Клиента)</w:t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Уполномоченный сотрудник </w:t>
      </w:r>
      <w:r/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19"/>
          <w:u w:val="single"/>
        </w:rPr>
        <w:t xml:space="preserve">Финансовой организации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</w:rPr>
        <w:t xml:space="preserve">________________     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___________________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(должность)      </w:t>
      </w: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(подпись)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(ФИО)</w:t>
      </w:r>
      <w:r/>
    </w:p>
    <w:p>
      <w:pPr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 xml:space="preserve">М.П.               </w:t>
      </w:r>
      <w:r/>
    </w:p>
    <w:p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  «</w:t>
      </w:r>
      <w:r>
        <w:rPr>
          <w:rFonts w:ascii="Times New Roman" w:hAnsi="Times New Roman"/>
        </w:rPr>
        <w:t xml:space="preserve">___»___________ 20___г.</w:t>
      </w:r>
      <w:r/>
    </w:p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highlight w:val="yellow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«Согласовано» Руководитель малого (среднего) предприятия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(Индивидуальный предприниматель)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Самозанятый</w:t>
      </w:r>
      <w:r>
        <w:rPr>
          <w:rFonts w:ascii="Times New Roman" w:hAnsi="Times New Roman"/>
          <w:lang w:eastAsia="ru-RU"/>
        </w:rPr>
        <w:t xml:space="preserve"> гражданин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sz w:val="24"/>
          <w:szCs w:val="19"/>
          <w:lang w:eastAsia="ru-RU"/>
        </w:rPr>
      </w:pPr>
      <w:r>
        <w:rPr>
          <w:rFonts w:ascii="Times New Roman" w:hAnsi="Times New Roman"/>
          <w:sz w:val="24"/>
          <w:szCs w:val="19"/>
          <w:lang w:eastAsia="ru-RU"/>
        </w:rPr>
        <w:t xml:space="preserve">________________________________________   _______________(________________)</w:t>
      </w:r>
      <w:r/>
    </w:p>
    <w:p>
      <w:pPr>
        <w:jc w:val="center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(должность)                                                                (подпись)                            (ФИО)</w:t>
      </w:r>
      <w:r/>
    </w:p>
    <w:p>
      <w:pPr>
        <w:ind w:firstLine="709"/>
        <w:jc w:val="both"/>
        <w:spacing w:after="0" w:line="36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М.П.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    «___»___________ 20___г.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 w:clear="all"/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ind w:left="3958" w:hanging="3958"/>
        <w:jc w:val="center"/>
        <w:spacing w:after="0" w:line="240" w:lineRule="exact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о принятом решении в предоставлении поручительства</w:t>
      </w:r>
      <w:r/>
    </w:p>
    <w:p>
      <w:pPr>
        <w:ind w:left="3958" w:hanging="3958"/>
        <w:jc w:val="center"/>
        <w:spacing w:after="0" w:line="240" w:lineRule="exact"/>
        <w:widowControl w:val="off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  <w:r/>
    </w:p>
    <w:p>
      <w:pPr>
        <w:ind w:firstLine="284"/>
        <w:jc w:val="both"/>
        <w:widowControl w:val="off"/>
        <w:tabs>
          <w:tab w:val="left" w:pos="388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заявки № __ от ___________20__г.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(Ф.И.О) Клиента</w:t>
      </w:r>
      <w:r>
        <w:rPr>
          <w:rFonts w:ascii="Times New Roman" w:hAnsi="Times New Roman"/>
          <w:sz w:val="24"/>
          <w:szCs w:val="24"/>
        </w:rPr>
        <w:t xml:space="preserve">, ИНН __________________________________________о предоставлении  поручительства  в  размере _______________(указать сумму цифрами и прописью), </w:t>
      </w:r>
      <w:r>
        <w:rPr>
          <w:rFonts w:ascii="Times New Roman" w:hAnsi="Times New Roman"/>
          <w:sz w:val="24"/>
          <w:szCs w:val="24"/>
        </w:rPr>
        <w:t xml:space="preserve"> комиссией Тульского областного гарантийного фонда по предоставлению поручительств по кредитным договорам, договорам займа, договорам о предоставлении банковской гарантии, договорам финансовой аренды (лизинга), иным договорам принято положительное решение </w:t>
      </w:r>
      <w:r>
        <w:rPr>
          <w:rFonts w:ascii="Times New Roman" w:hAnsi="Times New Roman"/>
          <w:sz w:val="24"/>
          <w:szCs w:val="24"/>
        </w:rPr>
        <w:t xml:space="preserve">о предоставлении поручительства</w:t>
      </w:r>
      <w:r>
        <w:rPr>
          <w:rFonts w:ascii="Times New Roman" w:hAnsi="Times New Roman"/>
          <w:sz w:val="24"/>
          <w:szCs w:val="24"/>
        </w:rPr>
        <w:t xml:space="preserve"> (Протокол заседания</w:t>
      </w:r>
      <w:r>
        <w:rPr>
          <w:rFonts w:ascii="Times New Roman" w:hAnsi="Times New Roman"/>
          <w:sz w:val="24"/>
          <w:szCs w:val="24"/>
        </w:rPr>
        <w:t xml:space="preserve"> комиссии Тульского областного гарантийного фонда по предоставлению поручительств по кредитным договорам, договорам займа, договорам о предоставлении банковской гарантии,   договорам финансовой аренды (лизинга), иным договорам  № __ от _________20__г.) на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>
        <w:rPr>
          <w:rFonts w:ascii="Times New Roman" w:hAnsi="Times New Roman"/>
          <w:sz w:val="24"/>
          <w:szCs w:val="24"/>
        </w:rPr>
        <w:t xml:space="preserve">условиях:</w:t>
      </w:r>
      <w:r/>
    </w:p>
    <w:tbl>
      <w:tblPr>
        <w:tblpPr w:horzAnchor="text" w:tblpX="250" w:vertAnchor="text" w:tblpY="1" w:leftFromText="180" w:topFromText="0" w:rightFromText="180" w:bottomFromText="0"/>
        <w:tblW w:w="92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2977"/>
        <w:gridCol w:w="6237"/>
      </w:tblGrid>
      <w:tr>
        <w:trPr>
          <w:trHeight w:val="20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Сумма кредита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(займа, банковской гарантии, лизинга)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кредита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(займа, банковской гарантии, лизинга)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Целевое использование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кредита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(займа, банковской гарантии, лизинга)</w:t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Borders>
              <w:bottom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Сумма предоставляемого поручительства</w:t>
            </w:r>
            <w:r/>
          </w:p>
        </w:tc>
        <w:tc>
          <w:tcPr>
            <w:tcBorders>
              <w:bottom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single" w:color="auto" w:sz="4" w:space="0"/>
            </w:tcBorders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Срок предоставляемого поручительства</w:t>
            </w:r>
            <w:r/>
          </w:p>
        </w:tc>
        <w:tc>
          <w:tcPr>
            <w:tcBorders>
              <w:top w:val="single" w:color="auto" w:sz="4" w:space="0"/>
            </w:tcBorders>
            <w:tcW w:w="6237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widowControl w:val="off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  <w:r/>
          </w:p>
        </w:tc>
      </w:tr>
      <w:tr>
        <w:trPr>
          <w:trHeight w:val="2618"/>
        </w:trPr>
        <w:tc>
          <w:tcPr>
            <w:tcW w:w="297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</w:t>
            </w:r>
            <w:r/>
          </w:p>
          <w:p>
            <w:pPr>
              <w:spacing w:after="0" w:line="240" w:lineRule="auto"/>
              <w:widowControl w:val="off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</w:r>
            <w:r/>
          </w:p>
        </w:tc>
        <w:tc>
          <w:tcPr>
            <w:tcW w:w="6237" w:type="dxa"/>
            <w:vAlign w:val="center"/>
            <w:textDirection w:val="lrTb"/>
            <w:noWrap w:val="false"/>
          </w:tcPr>
          <w:p>
            <w:pPr>
              <w:pStyle w:val="11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Предоставление залогового обеспечения </w:t>
            </w:r>
            <w:r>
              <w:rPr>
                <w:rFonts w:ascii="Times New Roman" w:hAnsi="Times New Roman" w:cs="Times New Roman"/>
                <w:b/>
              </w:rPr>
              <w:t xml:space="preserve"> Финансовой организации:</w:t>
            </w:r>
            <w:r/>
          </w:p>
          <w:p>
            <w:pPr>
              <w:pStyle w:val="11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</w:r>
            <w:r/>
          </w:p>
          <w:p>
            <w:pPr>
              <w:pStyle w:val="113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Предоставление поручительства в пользу Финансовой организации:</w:t>
            </w:r>
            <w:r/>
          </w:p>
          <w:p>
            <w:pPr>
              <w:pStyle w:val="1108"/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pStyle w:val="1108"/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Предоставление обеспечения Фонду:</w:t>
            </w:r>
            <w:r/>
          </w:p>
          <w:p>
            <w:pPr>
              <w:pStyle w:val="1108"/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pStyle w:val="1108"/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Заключение Клиентом и поручителями по обязательств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Клиента перед Финансовой организацией с Фондом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договора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 предоставлении поручительства.</w:t>
            </w:r>
            <w:r/>
          </w:p>
          <w:p>
            <w:pPr>
              <w:pStyle w:val="1108"/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  <w:r/>
          </w:p>
          <w:p>
            <w:pPr>
              <w:pStyle w:val="1108"/>
              <w:jc w:val="both"/>
              <w:widowControl w:val="off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Вознаграждение за предоставление поручительства: </w:t>
            </w:r>
            <w:r/>
          </w:p>
        </w:tc>
      </w:tr>
    </w:tbl>
    <w:p>
      <w:pPr>
        <w:ind w:firstLine="709"/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Обращаем Ваше внимание на то, что решение о предоставлении поручительства действительно в течение </w:t>
      </w:r>
      <w:r>
        <w:rPr>
          <w:rFonts w:ascii="Times New Roman" w:hAnsi="Times New Roman"/>
          <w:sz w:val="24"/>
          <w:szCs w:val="24"/>
        </w:rPr>
        <w:t xml:space="preserve">9</w:t>
      </w:r>
      <w:r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>
        <w:rPr>
          <w:rFonts w:ascii="Times New Roman" w:hAnsi="Times New Roman"/>
          <w:sz w:val="24"/>
          <w:szCs w:val="24"/>
        </w:rPr>
        <w:t xml:space="preserve">дней. Если в установленный срок договор поручительства не будет заключен, принятое Комиссией решение о предоставлении поручительства считается аннулированным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jc w:val="center"/>
        <w:widowControl w:val="off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Ф.И.О.</w:t>
      </w:r>
      <w:r/>
    </w:p>
    <w:p>
      <w:pPr>
        <w:jc w:val="both"/>
        <w:widowControl w:val="o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(Ф.И.О.)</w:t>
      </w:r>
      <w:r/>
    </w:p>
    <w:p>
      <w:pPr>
        <w:ind w:firstLine="720"/>
        <w:jc w:val="both"/>
        <w:keepLines/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p>
      <w:pPr>
        <w:ind w:firstLine="720"/>
        <w:jc w:val="center"/>
        <w:keepLines/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Уведомление о принятом решении в отказе</w:t>
      </w:r>
      <w:r>
        <w:rPr>
          <w:rFonts w:ascii="Times New Roman" w:hAnsi="Times New Roman"/>
          <w:b/>
          <w:sz w:val="24"/>
          <w:szCs w:val="24"/>
        </w:rPr>
        <w:t xml:space="preserve">  предоставления поручительства</w:t>
      </w:r>
      <w:r/>
    </w:p>
    <w:p>
      <w:pPr>
        <w:ind w:firstLine="720"/>
        <w:jc w:val="both"/>
        <w:keepLines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заявки № ___ от ___________20__г.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(Ф.И.О) Клиента</w:t>
      </w:r>
      <w:r>
        <w:rPr>
          <w:rFonts w:ascii="Times New Roman" w:hAnsi="Times New Roman"/>
          <w:sz w:val="24"/>
          <w:szCs w:val="24"/>
        </w:rPr>
        <w:t xml:space="preserve">, ИНН __________________________________________о предоставлении  поручительства  в  размере _______________(указать сумму цифрами и прописью),  комиссией Тульского областного гарантийного фонда по</w:t>
      </w:r>
      <w:r>
        <w:rPr>
          <w:rFonts w:ascii="Times New Roman" w:hAnsi="Times New Roman"/>
          <w:sz w:val="24"/>
          <w:szCs w:val="24"/>
        </w:rPr>
        <w:t xml:space="preserve"> предоставлению поручительств по кредитным договорам, договорам займа, договорам о предоставлении банковской гарантии, договорам финансовой аренды (лизинга), иным договорам принято отрицательное решение в предоставлении поручительства      (Протокол заседа</w:t>
      </w:r>
      <w:r>
        <w:rPr>
          <w:rFonts w:ascii="Times New Roman" w:hAnsi="Times New Roman"/>
          <w:sz w:val="24"/>
          <w:szCs w:val="24"/>
        </w:rPr>
        <w:t xml:space="preserve">ния комиссии Тульского областного гарантийного фонда по предоставлению поручительств по кредитным договорам, договорам займа, договорам о предоставлении банковской гарантии,   договорам финансовой аренды (лизинга), иным договорам  № __ от _________20__г.).</w:t>
      </w:r>
      <w:r/>
    </w:p>
    <w:p>
      <w:pPr>
        <w:ind w:firstLine="720"/>
        <w:jc w:val="both"/>
        <w:keepLines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отказа__________________________________________________________</w:t>
      </w:r>
      <w:r/>
    </w:p>
    <w:p>
      <w:pPr>
        <w:ind w:firstLine="720"/>
        <w:jc w:val="both"/>
        <w:keepLines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(указать причины, </w:t>
      </w:r>
      <w:r>
        <w:rPr>
          <w:rFonts w:ascii="Times New Roman" w:hAnsi="Times New Roman"/>
          <w:sz w:val="24"/>
          <w:szCs w:val="24"/>
        </w:rPr>
        <w:t xml:space="preserve">указанные в пунктах 2.1., 2.2</w:t>
      </w:r>
      <w:r>
        <w:rPr>
          <w:rFonts w:ascii="Times New Roman" w:hAnsi="Times New Roman"/>
          <w:sz w:val="24"/>
          <w:szCs w:val="24"/>
        </w:rPr>
        <w:t xml:space="preserve">.</w:t>
      </w:r>
      <w:r>
        <w:rPr>
          <w:rFonts w:ascii="Times New Roman" w:hAnsi="Times New Roman"/>
          <w:sz w:val="24"/>
          <w:szCs w:val="24"/>
        </w:rPr>
        <w:t xml:space="preserve"> настоящего </w:t>
      </w:r>
      <w:r>
        <w:rPr>
          <w:rFonts w:ascii="Times New Roman" w:hAnsi="Times New Roman"/>
          <w:sz w:val="24"/>
          <w:szCs w:val="24"/>
        </w:rPr>
        <w:t xml:space="preserve">Регламента) </w:t>
      </w:r>
      <w:r/>
    </w:p>
    <w:p>
      <w:pPr>
        <w:ind w:firstLine="720"/>
        <w:jc w:val="both"/>
        <w:keepLines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center"/>
        <w:keepLines/>
        <w:keepNext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Директор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Ф.И.О.</w:t>
      </w:r>
      <w:r/>
    </w:p>
    <w:p>
      <w:pPr>
        <w:jc w:val="both"/>
        <w:keepLines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keepLines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keepLines/>
        <w:keepNext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(Ф.И.О.)</w:t>
      </w:r>
      <w:r/>
    </w:p>
    <w:p>
      <w:pPr>
        <w:ind w:firstLine="720"/>
        <w:jc w:val="both"/>
        <w:keepLines/>
        <w:keepNext/>
        <w:rPr>
          <w:sz w:val="27"/>
          <w:szCs w:val="27"/>
        </w:rPr>
        <w:sectPr>
          <w:footnotePr/>
          <w:endnotePr/>
          <w:type w:val="nextPage"/>
          <w:pgSz w:w="11906" w:h="16838" w:orient="portrait"/>
          <w:pgMar w:top="709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sz w:val="27"/>
          <w:szCs w:val="27"/>
        </w:rPr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</w:t>
      </w:r>
      <w:r>
        <w:rPr>
          <w:rFonts w:ascii="Times New Roman" w:hAnsi="Times New Roman"/>
          <w:sz w:val="24"/>
          <w:szCs w:val="24"/>
          <w:lang w:eastAsia="ru-RU"/>
        </w:rPr>
        <w:t xml:space="preserve">7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tabs>
          <w:tab w:val="left" w:pos="86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Соглашение о предоставлении информации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/>
    </w:p>
    <w:p>
      <w:pPr>
        <w:jc w:val="center"/>
        <w:spacing w:after="0" w:line="240" w:lineRule="auto"/>
        <w:tabs>
          <w:tab w:val="left" w:pos="8655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г.  Тула</w:t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</w:r>
      <w:r>
        <w:rPr>
          <w:rFonts w:ascii="Times New Roman" w:hAnsi="Times New Roman"/>
          <w:lang w:eastAsia="ru-RU"/>
        </w:rPr>
        <w:tab/>
        <w:t xml:space="preserve">                                                                           «__» ______________  20__г.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Тульский областной гарантийный фонд, </w:t>
      </w:r>
      <w:r>
        <w:rPr>
          <w:rFonts w:ascii="Times New Roman" w:hAnsi="Times New Roman"/>
          <w:lang w:eastAsia="ru-RU"/>
        </w:rPr>
        <w:t xml:space="preserve">именуемый в дальнейшем</w:t>
      </w:r>
      <w:r>
        <w:rPr>
          <w:rFonts w:ascii="Times New Roman" w:hAnsi="Times New Roman"/>
          <w:lang w:eastAsia="ru-RU"/>
        </w:rPr>
        <w:t xml:space="preserve"> «Поручитель», в лице  ______________________________________________________________________, действующего на основании ___________________________________, </w:t>
      </w:r>
      <w:r>
        <w:rPr>
          <w:rFonts w:ascii="Times New Roman" w:hAnsi="Times New Roman"/>
          <w:lang w:eastAsia="ru-RU"/>
        </w:rPr>
        <w:t xml:space="preserve">с одной стороны, и </w:t>
      </w:r>
      <w:r/>
    </w:p>
    <w:p>
      <w:pPr>
        <w:contextualSpacing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_____________________________________________________________________________ в </w:t>
      </w:r>
      <w:r>
        <w:rPr>
          <w:rFonts w:ascii="Times New Roman" w:hAnsi="Times New Roman"/>
          <w:lang w:eastAsia="ru-RU"/>
        </w:rPr>
        <w:t xml:space="preserve">лице</w:t>
      </w:r>
      <w:r>
        <w:rPr>
          <w:rFonts w:ascii="Times New Roman" w:hAnsi="Times New Roman"/>
          <w:lang w:eastAsia="ru-RU"/>
        </w:rPr>
        <w:t xml:space="preserve"> ____________________________________________________________________, действующего на основании ____________________________________________________,</w:t>
      </w:r>
      <w:r>
        <w:rPr>
          <w:rFonts w:ascii="Times New Roman" w:hAnsi="Times New Roman"/>
          <w:lang w:eastAsia="ru-RU"/>
        </w:rPr>
        <w:t xml:space="preserve"> именуемое  в дальнейшем «Заемщик»,  с другой стороны, вместе именуемые Стороны, заключили настоящее Соглашение о нижеследующем: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1. </w:t>
      </w:r>
      <w:r>
        <w:rPr>
          <w:rFonts w:ascii="Times New Roman" w:hAnsi="Times New Roman"/>
          <w:lang w:eastAsia="ru-RU"/>
        </w:rPr>
        <w:t xml:space="preserve">В течение двух лет со дня предоставления Поручительства Заемщик обязуется ежегодно до 10 февраля года, следующего за отчетным, представлять Поручителю информацию по форме согласно Приложению 1  по следующим адресам электронной почты: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 xml:space="preserve"> </w:t>
      </w:r>
      <w:hyperlink r:id="rId33" w:tooltip="mailto:togf71@mail.ru" w:history="1">
        <w:r>
          <w:rPr>
            <w:rStyle w:val="1140"/>
            <w:rFonts w:ascii="Times New Roman" w:hAnsi="Times New Roman"/>
            <w:lang w:val="en-US" w:eastAsia="ru-RU"/>
          </w:rPr>
          <w:t xml:space="preserve">togf</w:t>
        </w:r>
        <w:r>
          <w:rPr>
            <w:rStyle w:val="1140"/>
            <w:rFonts w:ascii="Times New Roman" w:hAnsi="Times New Roman"/>
            <w:lang w:eastAsia="ru-RU"/>
          </w:rPr>
          <w:t xml:space="preserve">71@</w:t>
        </w:r>
        <w:r>
          <w:rPr>
            <w:rStyle w:val="1140"/>
            <w:rFonts w:ascii="Times New Roman" w:hAnsi="Times New Roman"/>
            <w:lang w:val="en-US" w:eastAsia="ru-RU"/>
          </w:rPr>
          <w:t xml:space="preserve">mail</w:t>
        </w:r>
        <w:r>
          <w:rPr>
            <w:rStyle w:val="1140"/>
            <w:rFonts w:ascii="Times New Roman" w:hAnsi="Times New Roman"/>
            <w:lang w:eastAsia="ru-RU"/>
          </w:rPr>
          <w:t xml:space="preserve">.</w:t>
        </w:r>
        <w:r>
          <w:rPr>
            <w:rStyle w:val="1140"/>
            <w:rFonts w:ascii="Times New Roman" w:hAnsi="Times New Roman"/>
            <w:lang w:val="en-US" w:eastAsia="ru-RU"/>
          </w:rPr>
          <w:t xml:space="preserve">ru</w:t>
        </w:r>
      </w:hyperlink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___________ (</w:t>
      </w:r>
      <w:r>
        <w:rPr>
          <w:rFonts w:ascii="Times New Roman" w:hAnsi="Times New Roman"/>
          <w:i/>
          <w:lang w:eastAsia="ru-RU"/>
        </w:rPr>
        <w:t xml:space="preserve">адрес эл. почты </w:t>
      </w:r>
      <w:r>
        <w:rPr>
          <w:rFonts w:ascii="Times New Roman" w:hAnsi="Times New Roman"/>
          <w:i/>
        </w:rPr>
        <w:t xml:space="preserve">органа  и (или) сотрудника органа  исполнительной власти Тульской области, </w:t>
      </w:r>
      <w:r>
        <w:rPr>
          <w:rFonts w:ascii="Times New Roman" w:hAnsi="Times New Roman" w:eastAsiaTheme="minorHAnsi"/>
          <w:i/>
        </w:rPr>
        <w:t xml:space="preserve">реализующего функции по развитию и поддержке предпринимательства</w:t>
      </w:r>
      <w:r>
        <w:rPr>
          <w:rFonts w:ascii="Times New Roman" w:hAnsi="Times New Roman" w:eastAsiaTheme="minorHAnsi"/>
        </w:rPr>
        <w:t xml:space="preserve">).</w:t>
      </w:r>
      <w:r/>
    </w:p>
    <w:p>
      <w:pPr>
        <w:contextualSpacing/>
        <w:ind w:firstLine="709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 запросу Поручителя Заемщик обязуется </w:t>
      </w:r>
      <w:r>
        <w:rPr>
          <w:rFonts w:ascii="Times New Roman" w:hAnsi="Times New Roman"/>
          <w:lang w:eastAsia="ru-RU"/>
        </w:rPr>
        <w:t xml:space="preserve">предоставлять иные документы</w:t>
      </w:r>
      <w:r>
        <w:rPr>
          <w:rFonts w:ascii="Times New Roman" w:hAnsi="Times New Roman"/>
          <w:lang w:eastAsia="ru-RU"/>
        </w:rPr>
        <w:t xml:space="preserve">, необходимые  для проведения оценки социально-экономического эффекта от оказанной Поручителем поддержки.</w:t>
      </w:r>
      <w:r/>
    </w:p>
    <w:p>
      <w:pPr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</w:rPr>
        <w:t xml:space="preserve">            2. </w:t>
      </w:r>
      <w:r>
        <w:rPr>
          <w:rFonts w:ascii="Times New Roman" w:hAnsi="Times New Roman"/>
          <w:lang w:eastAsia="ru-RU"/>
        </w:rPr>
        <w:t xml:space="preserve">Поручитель обязуется обеспечить конфиденциальность полученной информации в соответствии с действующим законодательством РФ.</w:t>
      </w:r>
      <w:r/>
    </w:p>
    <w:p>
      <w:pPr>
        <w:jc w:val="both"/>
        <w:spacing w:after="0" w:line="240" w:lineRule="auto"/>
        <w:rPr>
          <w:rFonts w:ascii="Times New Roman" w:hAnsi="Times New Roman" w:eastAsiaTheme="minorHAnsi"/>
        </w:rPr>
      </w:pPr>
      <w:r>
        <w:rPr>
          <w:rFonts w:ascii="Times New Roman" w:hAnsi="Times New Roman"/>
        </w:rPr>
        <w:t xml:space="preserve">            3. Заключая настоящее соглашение, Заемщик подтверждает свое согласие на осуществление органом исполнительной власти Тульской области, </w:t>
      </w:r>
      <w:r>
        <w:rPr>
          <w:rFonts w:ascii="Times New Roman" w:hAnsi="Times New Roman" w:eastAsiaTheme="minorHAnsi"/>
        </w:rPr>
        <w:t xml:space="preserve">реализующим функции по развитию и поддержке предпринимательства, </w:t>
      </w:r>
      <w:r>
        <w:rPr>
          <w:rFonts w:ascii="Times New Roman" w:hAnsi="Times New Roman"/>
        </w:rPr>
        <w:t xml:space="preserve">и органами государственного финансового контроля проверок соблюдения Заемщиком условий, целей и порядка оказания поддержки.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4. В случае невыполнения обязательства, указанного  в п.1 настоящего соглашения, Заемщик признается допустившим нарушение порядка и условий оказания поддержки.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Признание Заемщика, </w:t>
      </w:r>
      <w:r>
        <w:rPr>
          <w:rFonts w:ascii="Times New Roman" w:hAnsi="Times New Roman"/>
        </w:rPr>
        <w:t xml:space="preserve">допустившим</w:t>
      </w:r>
      <w:r>
        <w:rPr>
          <w:rFonts w:ascii="Times New Roman" w:hAnsi="Times New Roman"/>
        </w:rPr>
        <w:t xml:space="preserve"> нарушение порядка и условий оказания поддержки, влечет невозможность получения поддержки в течение одного года с момента такого признания.  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</w:t>
      </w:r>
      <w:r>
        <w:rPr>
          <w:rFonts w:ascii="Times New Roman" w:hAnsi="Times New Roman"/>
        </w:rPr>
        <w:t xml:space="preserve">  </w:t>
      </w:r>
      <w:r/>
    </w:p>
    <w:p>
      <w:pPr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jc w:val="both"/>
        <w:spacing w:line="240" w:lineRule="auto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lang w:eastAsia="ru-RU"/>
        </w:rPr>
        <w:t xml:space="preserve">    </w:t>
      </w:r>
      <w:r>
        <w:rPr>
          <w:rFonts w:ascii="Times New Roman" w:hAnsi="Times New Roman"/>
          <w:b/>
          <w:color w:val="000000"/>
          <w:lang w:eastAsia="ru-RU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lang w:eastAsia="ru-RU"/>
        </w:rPr>
        <w:t xml:space="preserve">РЕКВИЗИТЫ И ПОДПИСИ СТОРОН:</w:t>
      </w:r>
      <w:r/>
    </w:p>
    <w:tbl>
      <w:tblPr>
        <w:tblW w:w="878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820"/>
        <w:gridCol w:w="3969"/>
      </w:tblGrid>
      <w:tr>
        <w:trPr>
          <w:trHeight w:val="1090"/>
        </w:trPr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Поручитель: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 w:line="240" w:lineRule="auto"/>
              <w:tabs>
                <w:tab w:val="left" w:pos="0" w:leader="none"/>
              </w:tabs>
              <w:rPr>
                <w:rFonts w:ascii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  Заемщик:</w:t>
            </w:r>
            <w:r/>
          </w:p>
          <w:p>
            <w:pPr>
              <w:ind w:left="59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  <w:r/>
          </w:p>
        </w:tc>
      </w:tr>
      <w:tr>
        <w:trPr>
          <w:trHeight w:val="1437"/>
        </w:trPr>
        <w:tc>
          <w:tcPr>
            <w:tcW w:w="48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______________/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М.П.</w:t>
            </w:r>
            <w:r/>
          </w:p>
        </w:tc>
        <w:tc>
          <w:tcPr>
            <w:tcW w:w="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______________/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__________________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/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М.П.</w:t>
            </w:r>
            <w:r/>
          </w:p>
        </w:tc>
      </w:tr>
    </w:tbl>
    <w:p>
      <w:pPr>
        <w:rPr>
          <w:rFonts w:ascii="Times New Roman" w:hAnsi="Times New Roman" w:cs="Courier New"/>
          <w:sz w:val="20"/>
          <w:szCs w:val="20"/>
          <w:lang w:eastAsia="ru-RU"/>
        </w:rPr>
        <w:sectPr>
          <w:footnotePr/>
          <w:endnotePr/>
          <w:type w:val="nextPage"/>
          <w:pgSz w:w="11906" w:h="16838" w:orient="portrait"/>
          <w:pgMar w:top="1134" w:right="1134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Courier New"/>
          <w:sz w:val="20"/>
          <w:szCs w:val="20"/>
          <w:lang w:eastAsia="ru-RU"/>
        </w:rPr>
        <w:t xml:space="preserve">   </w:t>
      </w:r>
      <w:r/>
    </w:p>
    <w:p>
      <w:pPr>
        <w:spacing w:after="120" w:line="240" w:lineRule="auto"/>
        <w:rPr>
          <w:rFonts w:ascii="Times New Roman" w:hAnsi="Times New Roman" w:cs="Courier New"/>
          <w:sz w:val="20"/>
          <w:szCs w:val="20"/>
          <w:lang w:eastAsia="ru-RU"/>
        </w:rPr>
      </w:pPr>
      <w:r>
        <w:rPr>
          <w:rFonts w:ascii="Times New Roman" w:hAnsi="Times New Roman" w:cs="Courier New"/>
          <w:sz w:val="20"/>
          <w:szCs w:val="20"/>
          <w:lang w:eastAsia="ru-RU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Courier New"/>
          <w:sz w:val="20"/>
          <w:szCs w:val="20"/>
          <w:lang w:eastAsia="ru-RU"/>
        </w:rPr>
        <w:t xml:space="preserve">Приложение 1</w:t>
      </w:r>
      <w:r/>
    </w:p>
    <w:p>
      <w:pPr>
        <w:ind w:left="5529"/>
        <w:spacing w:after="120" w:line="240" w:lineRule="auto"/>
        <w:rPr>
          <w:rFonts w:ascii="Times New Roman" w:hAnsi="Times New Roman" w:cs="Courier New"/>
          <w:sz w:val="20"/>
          <w:szCs w:val="20"/>
          <w:lang w:eastAsia="ru-RU"/>
        </w:rPr>
      </w:pPr>
      <w:r>
        <w:rPr>
          <w:rFonts w:ascii="Times New Roman" w:hAnsi="Times New Roman" w:cs="Courier New"/>
          <w:sz w:val="20"/>
          <w:szCs w:val="20"/>
          <w:lang w:eastAsia="ru-RU"/>
        </w:rPr>
        <w:t xml:space="preserve">к соглашению о предоставлении </w:t>
      </w:r>
      <w:r>
        <w:rPr>
          <w:rFonts w:ascii="Times New Roman" w:hAnsi="Times New Roman" w:cs="Courier New"/>
          <w:sz w:val="20"/>
          <w:szCs w:val="20"/>
          <w:lang w:eastAsia="ru-RU"/>
        </w:rPr>
        <w:t xml:space="preserve">и</w:t>
      </w:r>
      <w:r>
        <w:rPr>
          <w:rFonts w:ascii="Times New Roman" w:hAnsi="Times New Roman" w:cs="Courier New"/>
          <w:sz w:val="20"/>
          <w:szCs w:val="20"/>
          <w:lang w:eastAsia="ru-RU"/>
        </w:rPr>
        <w:t xml:space="preserve">нформации</w:t>
      </w:r>
      <w:r/>
    </w:p>
    <w:p>
      <w:pPr>
        <w:jc w:val="right"/>
        <w:spacing w:after="0" w:line="240" w:lineRule="auto"/>
        <w:rPr>
          <w:rFonts w:ascii="Times New Roman" w:hAnsi="Times New Roman" w:cs="Courier New"/>
          <w:sz w:val="20"/>
          <w:szCs w:val="20"/>
          <w:lang w:eastAsia="ru-RU"/>
        </w:rPr>
      </w:pPr>
      <w:r>
        <w:rPr>
          <w:rFonts w:ascii="Times New Roman" w:hAnsi="Times New Roman" w:cs="Courier New"/>
          <w:sz w:val="20"/>
          <w:szCs w:val="20"/>
          <w:lang w:eastAsia="ru-RU"/>
        </w:rPr>
        <w:t xml:space="preserve"> от «__» __________  20__ года</w:t>
      </w:r>
      <w:r/>
    </w:p>
    <w:p>
      <w:pPr>
        <w:jc w:val="center"/>
        <w:spacing w:after="0" w:line="240" w:lineRule="auto"/>
        <w:rPr>
          <w:rFonts w:ascii="Times New Roman" w:hAnsi="Times New Roman" w:cs="Courier New"/>
          <w:b/>
          <w:sz w:val="24"/>
          <w:szCs w:val="24"/>
          <w:lang w:eastAsia="ru-RU"/>
        </w:rPr>
      </w:pPr>
      <w:r>
        <w:rPr>
          <w:rFonts w:ascii="Times New Roman" w:hAnsi="Times New Roman" w:cs="Courier New"/>
          <w:b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Times New Roman" w:hAnsi="Times New Roman" w:cs="Courier New"/>
          <w:b/>
          <w:caps/>
          <w:sz w:val="24"/>
          <w:szCs w:val="24"/>
          <w:lang w:eastAsia="ru-RU"/>
        </w:rPr>
      </w:pPr>
      <w:r>
        <w:rPr>
          <w:rFonts w:ascii="Times New Roman" w:hAnsi="Times New Roman" w:cs="Courier New"/>
          <w:b/>
          <w:sz w:val="24"/>
          <w:szCs w:val="24"/>
          <w:lang w:eastAsia="ru-RU"/>
        </w:rPr>
        <w:t xml:space="preserve">Показатели социально-экономического эффекта деятельности</w:t>
      </w:r>
      <w:r/>
    </w:p>
    <w:p>
      <w:pPr>
        <w:jc w:val="center"/>
        <w:spacing w:after="0" w:line="240" w:lineRule="auto"/>
        <w:rPr>
          <w:rFonts w:ascii="Times New Roman" w:hAnsi="Times New Roman" w:cs="Courier New"/>
          <w:b/>
          <w:caps/>
          <w:sz w:val="24"/>
          <w:szCs w:val="24"/>
          <w:lang w:eastAsia="ru-RU"/>
        </w:rPr>
      </w:pPr>
      <w:r>
        <w:rPr>
          <w:rFonts w:ascii="Times New Roman" w:hAnsi="Times New Roman" w:cs="Courier New"/>
          <w:b/>
          <w:caps/>
          <w:sz w:val="24"/>
          <w:szCs w:val="24"/>
          <w:lang w:eastAsia="ru-RU"/>
        </w:rPr>
        <w:t xml:space="preserve">_________________________________________ </w:t>
      </w:r>
      <w:r>
        <w:rPr>
          <w:rFonts w:ascii="Times New Roman" w:hAnsi="Times New Roman" w:cs="Courier New"/>
          <w:b/>
          <w:sz w:val="24"/>
          <w:szCs w:val="24"/>
          <w:lang w:eastAsia="ru-RU"/>
        </w:rPr>
        <w:t xml:space="preserve">за </w:t>
      </w:r>
      <w:r>
        <w:rPr>
          <w:rFonts w:ascii="Times New Roman" w:hAnsi="Times New Roman" w:cs="Courier New"/>
          <w:b/>
          <w:sz w:val="24"/>
          <w:szCs w:val="24"/>
          <w:lang w:eastAsia="ru-RU"/>
        </w:rPr>
        <w:t xml:space="preserve">______ год</w:t>
      </w:r>
      <w:r/>
    </w:p>
    <w:p>
      <w:pPr>
        <w:spacing w:after="0" w:line="240" w:lineRule="auto"/>
        <w:rPr>
          <w:rFonts w:ascii="Times New Roman" w:hAnsi="Times New Roman" w:cs="Courier New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Courier New"/>
          <w:sz w:val="24"/>
          <w:szCs w:val="24"/>
          <w:vertAlign w:val="superscript"/>
          <w:lang w:eastAsia="ru-RU"/>
        </w:rPr>
        <w:t xml:space="preserve">                               </w:t>
      </w:r>
      <w:r>
        <w:rPr>
          <w:rFonts w:ascii="Times New Roman" w:hAnsi="Times New Roman" w:cs="Courier New"/>
          <w:sz w:val="24"/>
          <w:szCs w:val="24"/>
          <w:vertAlign w:val="superscript"/>
          <w:lang w:eastAsia="ru-RU"/>
        </w:rPr>
        <w:t xml:space="preserve">(наименование юридического лица или индивидуального предпринимателя)</w:t>
      </w:r>
      <w:r/>
    </w:p>
    <w:p>
      <w:pPr>
        <w:jc w:val="right"/>
        <w:spacing w:after="0" w:line="240" w:lineRule="auto"/>
        <w:rPr>
          <w:rFonts w:ascii="Times New Roman" w:hAnsi="Times New Roman" w:cs="Courier New"/>
          <w:sz w:val="24"/>
          <w:szCs w:val="20"/>
          <w:lang w:eastAsia="ru-RU"/>
        </w:rPr>
      </w:pPr>
      <w:r>
        <w:rPr>
          <w:rFonts w:ascii="Times New Roman" w:hAnsi="Times New Roman" w:cs="Courier New"/>
          <w:sz w:val="24"/>
          <w:szCs w:val="20"/>
          <w:lang w:eastAsia="ru-RU"/>
        </w:rPr>
      </w:r>
      <w:r/>
    </w:p>
    <w:tbl>
      <w:tblPr>
        <w:tblW w:w="9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2160"/>
        <w:gridCol w:w="2340"/>
      </w:tblGrid>
      <w:tr>
        <w:trPr/>
        <w:tc>
          <w:tcPr>
            <w:tcW w:w="496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показателей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Период отчетного года </w:t>
            </w:r>
            <w:r/>
          </w:p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</w:t>
            </w:r>
            <w:r>
              <w:rPr>
                <w:rFonts w:ascii="Times New Roman" w:hAnsi="Times New Roman"/>
              </w:rPr>
              <w:t xml:space="preserve">оперативные данные</w:t>
            </w:r>
            <w:r>
              <w:rPr>
                <w:rFonts w:ascii="Times New Roman" w:hAnsi="Times New Roman"/>
              </w:rPr>
              <w:t xml:space="preserve">)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Соответствующий период прошлого года</w:t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jc w:val="center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</w:t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Среднесписочная численность работников (без внешних  совместителей)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Средний уровень заработной платы</w:t>
            </w:r>
            <w:r>
              <w:rPr>
                <w:rFonts w:ascii="Times New Roman" w:hAnsi="Times New Roman"/>
              </w:rPr>
              <w:t xml:space="preserve"> на одного работника</w:t>
            </w:r>
            <w:r>
              <w:rPr>
                <w:rFonts w:ascii="Times New Roman" w:hAnsi="Times New Roman"/>
              </w:rPr>
              <w:t xml:space="preserve">, тыс. руб.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расчитывается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 xml:space="preserve">исходя из фонда заработной платы, начисленной всем работникам</w:t>
            </w:r>
            <w:r>
              <w:rPr>
                <w:rFonts w:ascii="Times New Roman" w:hAnsi="Times New Roman"/>
                <w:lang w:eastAsia="ru-RU"/>
              </w:rPr>
              <w:t xml:space="preserve">)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Выручка от реализации товаров (работ, услуг) без учета налога на добавленную стоимость, тыс. руб. 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налогов,  сборов, страховых взносов, уплаченных в бюджетную  систему Российской  Федерации (без учета налога на добавле</w:t>
            </w:r>
            <w:r>
              <w:rPr>
                <w:rFonts w:ascii="Times New Roman" w:hAnsi="Times New Roman"/>
              </w:rPr>
              <w:t xml:space="preserve">нную стоимость и акцизов)</w:t>
            </w:r>
            <w:r>
              <w:rPr>
                <w:rFonts w:ascii="Times New Roman" w:hAnsi="Times New Roman"/>
              </w:rPr>
              <w:t xml:space="preserve">, тыс. руб.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Создано рабочих мест (количество)</w:t>
            </w:r>
            <w:r>
              <w:rPr>
                <w:rFonts w:ascii="Times New Roman" w:hAnsi="Times New Roman"/>
              </w:rPr>
              <w:t xml:space="preserve">, включая вновь зарегистрированных индивидуальных предпринимателей 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Сохранено рабочих мест (количество)</w:t>
            </w:r>
            <w:r>
              <w:rPr>
                <w:rFonts w:ascii="Times New Roman" w:hAnsi="Times New Roman"/>
              </w:rPr>
              <w:t xml:space="preserve">, включая вновь зарегистрированных индивидуальных предпринимателей 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/>
        <w:tc>
          <w:tcPr>
            <w:tcW w:w="4968" w:type="dxa"/>
            <w:textDirection w:val="lrTb"/>
            <w:noWrap w:val="false"/>
          </w:tcPr>
          <w:p>
            <w:pPr>
              <w:jc w:val="both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Инвестиции в основной капитал, </w:t>
            </w:r>
            <w:r>
              <w:rPr>
                <w:rFonts w:ascii="Times New Roman" w:hAnsi="Times New Roman"/>
              </w:rPr>
              <w:t xml:space="preserve">тыс. руб.</w:t>
            </w:r>
            <w:r/>
          </w:p>
        </w:tc>
        <w:tc>
          <w:tcPr>
            <w:tcW w:w="216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W w:w="234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</w:r>
      <w:r/>
    </w:p>
    <w:p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Руководитель малого (среднего)  предприятия</w:t>
      </w:r>
      <w:r/>
    </w:p>
    <w:p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и (или) организации инфраструктуры поддержки </w:t>
      </w:r>
      <w:r/>
    </w:p>
    <w:p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субъектов малого и среднего предпринимательства</w:t>
      </w:r>
      <w:r/>
    </w:p>
    <w:p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(иное уполномоченное лицо)</w:t>
      </w:r>
      <w:r/>
    </w:p>
    <w:p>
      <w:pPr>
        <w:spacing w:after="0" w:line="240" w:lineRule="auto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(Индивидуальный предприниматель,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самозанятый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гражданин)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</w:t>
      </w:r>
      <w:r>
        <w:rPr>
          <w:rFonts w:ascii="Times New Roman" w:hAnsi="Times New Roman" w:cs="Courier New"/>
          <w:lang w:eastAsia="ru-RU"/>
        </w:rPr>
        <w:t xml:space="preserve">________________________</w:t>
      </w:r>
      <w:r/>
    </w:p>
    <w:p>
      <w:pPr>
        <w:spacing w:after="0" w:line="240" w:lineRule="auto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Courier New"/>
          <w:lang w:eastAsia="ru-RU"/>
        </w:rPr>
        <w:t xml:space="preserve">М.П.</w:t>
      </w:r>
      <w:r/>
    </w:p>
    <w:p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  <w:t xml:space="preserve">«___» ___________ 20__г.</w:t>
      </w:r>
      <w:r/>
    </w:p>
    <w:p>
      <w:pPr>
        <w:spacing w:after="0" w:line="240" w:lineRule="auto"/>
        <w:rPr>
          <w:rFonts w:ascii="Times New Roman" w:hAnsi="Times New Roman" w:cs="Courier New"/>
          <w:lang w:eastAsia="ru-RU"/>
        </w:rPr>
      </w:pPr>
      <w:r>
        <w:rPr>
          <w:rFonts w:ascii="Times New Roman" w:hAnsi="Times New Roman" w:cs="Courier New"/>
          <w:lang w:eastAsia="ru-RU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Courier New"/>
          <w:sz w:val="20"/>
          <w:szCs w:val="20"/>
          <w:lang w:eastAsia="ru-RU"/>
        </w:rPr>
      </w:pPr>
      <w:r>
        <w:rPr>
          <w:rFonts w:ascii="Times New Roman" w:hAnsi="Times New Roman" w:cs="Courier New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Courier New"/>
          <w:sz w:val="20"/>
          <w:szCs w:val="20"/>
          <w:lang w:eastAsia="ru-RU"/>
        </w:rPr>
      </w:pPr>
      <w:r>
        <w:rPr>
          <w:rFonts w:ascii="Times New Roman" w:hAnsi="Times New Roman" w:cs="Courier New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Courier New"/>
          <w:sz w:val="20"/>
          <w:szCs w:val="20"/>
          <w:lang w:eastAsia="ru-RU"/>
        </w:rPr>
      </w:pPr>
      <w:r>
        <w:rPr>
          <w:rFonts w:ascii="Times New Roman" w:hAnsi="Times New Roman" w:cs="Courier New"/>
          <w:sz w:val="20"/>
          <w:szCs w:val="20"/>
          <w:lang w:eastAsia="ru-RU"/>
        </w:rPr>
      </w:r>
      <w:r/>
    </w:p>
    <w:p>
      <w:pPr>
        <w:jc w:val="right"/>
        <w:spacing w:after="0" w:line="240" w:lineRule="auto"/>
        <w:rPr>
          <w:rFonts w:ascii="Times New Roman" w:hAnsi="Times New Roman" w:cs="Courier New"/>
          <w:sz w:val="20"/>
          <w:szCs w:val="20"/>
          <w:lang w:eastAsia="ru-RU"/>
        </w:rPr>
      </w:pPr>
      <w:r>
        <w:rPr>
          <w:rFonts w:ascii="Times New Roman" w:hAnsi="Times New Roman" w:cs="Courier New"/>
          <w:sz w:val="20"/>
          <w:szCs w:val="20"/>
          <w:lang w:eastAsia="ru-RU"/>
        </w:rPr>
      </w:r>
      <w:r/>
    </w:p>
    <w:p>
      <w:pPr>
        <w:tabs>
          <w:tab w:val="left" w:pos="1640" w:leader="none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/>
    </w:p>
    <w:p>
      <w:pPr>
        <w:spacing w:after="0"/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ru-RU"/>
        </w:rPr>
        <w:t xml:space="preserve">1</w:t>
      </w:r>
      <w:r>
        <w:rPr>
          <w:rFonts w:ascii="Times New Roman" w:hAnsi="Times New Roman"/>
          <w:sz w:val="24"/>
          <w:szCs w:val="24"/>
          <w:lang w:eastAsia="ru-RU"/>
        </w:rPr>
        <w:t xml:space="preserve">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jc w:val="center"/>
        <w:spacing w:before="240"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согласие</w:t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на обработку персональных данных </w:t>
      </w:r>
      <w:r/>
    </w:p>
    <w:tbl>
      <w:tblPr>
        <w:tblW w:w="939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1"/>
        <w:gridCol w:w="55"/>
        <w:gridCol w:w="8369"/>
        <w:gridCol w:w="20"/>
      </w:tblGrid>
      <w:tr>
        <w:trPr>
          <w:trHeight w:val="314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951" w:type="dxa"/>
            <w:textDirection w:val="lrTb"/>
            <w:noWrap w:val="false"/>
          </w:tcPr>
          <w:p>
            <w:pPr>
              <w:ind w:right="-42" w:firstLine="709"/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Я,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0" w:type="dxa"/>
              <w:right w:w="0" w:type="dxa"/>
            </w:tcMar>
            <w:tcW w:w="55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8369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0" w:type="dxa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,</w:t>
            </w:r>
            <w:r/>
          </w:p>
        </w:tc>
      </w:tr>
    </w:tbl>
    <w:p>
      <w:pPr>
        <w:ind w:firstLine="993"/>
        <w:jc w:val="center"/>
        <w:spacing w:after="0" w:line="24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(фамилия, имя, отчество)</w:t>
      </w:r>
      <w:r/>
    </w:p>
    <w:tbl>
      <w:tblPr>
        <w:tblW w:w="9464" w:type="dxa"/>
        <w:tblLayout w:type="fixed"/>
        <w:tblLook w:val="00A0" w:firstRow="1" w:lastRow="0" w:firstColumn="1" w:lastColumn="0" w:noHBand="0" w:noVBand="0"/>
      </w:tblPr>
      <w:tblGrid>
        <w:gridCol w:w="1167"/>
        <w:gridCol w:w="1918"/>
        <w:gridCol w:w="284"/>
        <w:gridCol w:w="992"/>
        <w:gridCol w:w="296"/>
        <w:gridCol w:w="1121"/>
        <w:gridCol w:w="284"/>
        <w:gridCol w:w="3402"/>
      </w:tblGrid>
      <w:tr>
        <w:trPr/>
        <w:tc>
          <w:tcPr>
            <w:gridSpan w:val="5"/>
            <w:tcW w:w="465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зарегистрированный(-</w:t>
            </w:r>
            <w:r>
              <w:rPr>
                <w:rFonts w:ascii="Times New Roman" w:hAnsi="Times New Roman"/>
                <w:lang w:eastAsia="ru-RU"/>
              </w:rPr>
              <w:t xml:space="preserve">ая</w:t>
            </w:r>
            <w:r>
              <w:rPr>
                <w:rFonts w:ascii="Times New Roman" w:hAnsi="Times New Roman"/>
                <w:lang w:eastAsia="ru-RU"/>
              </w:rPr>
              <w:t xml:space="preserve">) по адресу</w:t>
            </w:r>
            <w:r/>
          </w:p>
        </w:tc>
        <w:tc>
          <w:tcPr>
            <w:gridSpan w:val="3"/>
            <w:tcBorders>
              <w:bottom w:val="single" w:color="auto" w:sz="4" w:space="0"/>
            </w:tcBorders>
            <w:tcW w:w="480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gridSpan w:val="8"/>
            <w:tcBorders>
              <w:bottom w:val="single" w:color="auto" w:sz="4" w:space="0"/>
            </w:tcBorders>
            <w:tcW w:w="94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  <w:tr>
        <w:trPr/>
        <w:tc>
          <w:tcPr>
            <w:tcW w:w="116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</w:t>
            </w:r>
            <w:r/>
          </w:p>
        </w:tc>
        <w:tc>
          <w:tcPr>
            <w:tcBorders>
              <w:bottom w:val="single" w:color="auto" w:sz="4" w:space="0"/>
            </w:tcBorders>
            <w:tcW w:w="1918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2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,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выдан</w:t>
            </w:r>
            <w:r/>
          </w:p>
        </w:tc>
        <w:tc>
          <w:tcPr>
            <w:gridSpan w:val="2"/>
            <w:tcBorders>
              <w:bottom w:val="single" w:color="auto" w:sz="4" w:space="0"/>
            </w:tcBorders>
            <w:tcW w:w="1417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  <w:tc>
          <w:tcPr>
            <w:tcMar>
              <w:left w:w="0" w:type="dxa"/>
              <w:right w:w="0" w:type="dxa"/>
            </w:tcMar>
            <w:tcW w:w="28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,</w:t>
            </w:r>
            <w:r/>
          </w:p>
        </w:tc>
        <w:tc>
          <w:tcPr>
            <w:tcBorders>
              <w:bottom w:val="single" w:color="auto" w:sz="4" w:space="0"/>
            </w:tcBorders>
            <w:tcW w:w="3402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vertAlign w:val="superscript"/>
          <w:lang w:eastAsia="ru-RU"/>
        </w:rPr>
      </w:pPr>
      <w:r>
        <w:rPr>
          <w:rFonts w:ascii="Times New Roman" w:hAnsi="Times New Roman"/>
          <w:vertAlign w:val="superscript"/>
          <w:lang w:eastAsia="ru-RU"/>
        </w:rPr>
        <w:t xml:space="preserve">                                                                                                       (дата)                                                   (кем выдан)</w:t>
      </w:r>
      <w:r/>
    </w:p>
    <w:tbl>
      <w:tblPr>
        <w:tblW w:w="9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A0" w:firstRow="1" w:lastRow="0" w:firstColumn="1" w:lastColumn="0" w:noHBand="0" w:noVBand="0"/>
      </w:tblPr>
      <w:tblGrid>
        <w:gridCol w:w="9464"/>
      </w:tblGrid>
      <w:tr>
        <w:trPr>
          <w:trHeight w:val="100"/>
        </w:trPr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6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  <w:r/>
          </w:p>
        </w:tc>
      </w:tr>
    </w:tbl>
    <w:p>
      <w:pPr>
        <w:jc w:val="both"/>
        <w:spacing w:after="0" w:line="240" w:lineRule="auto"/>
        <w:rPr>
          <w:rFonts w:ascii="Times New Roman" w:hAnsi="Times New Roman"/>
          <w:spacing w:val="-9"/>
          <w:lang w:eastAsia="ru-RU"/>
        </w:rPr>
      </w:pPr>
      <w:r>
        <w:rPr>
          <w:rFonts w:ascii="Times New Roman" w:hAnsi="Times New Roman"/>
          <w:lang w:eastAsia="ru-RU"/>
        </w:rPr>
        <w:t xml:space="preserve">в соответствии с Федеральным законом от 27.07.2006 № 152-ФЗ «О персональных данных», </w:t>
      </w:r>
      <w:r>
        <w:rPr>
          <w:rFonts w:ascii="Times New Roman" w:hAnsi="Times New Roman"/>
          <w:spacing w:val="-9"/>
          <w:lang w:eastAsia="ru-RU"/>
        </w:rPr>
        <w:t xml:space="preserve">даю согласие оператору персональных данных </w:t>
      </w:r>
      <w:r>
        <w:rPr>
          <w:rFonts w:ascii="Times New Roman" w:hAnsi="Times New Roman"/>
          <w:lang w:eastAsia="ru-RU"/>
        </w:rPr>
        <w:t xml:space="preserve">Тульскому областному гарантийному фонду (ИНН 7104520110</w:t>
      </w:r>
      <w:r>
        <w:rPr>
          <w:rFonts w:ascii="Times New Roman" w:hAnsi="Times New Roman"/>
          <w:lang w:eastAsia="ru-RU"/>
        </w:rPr>
        <w:t xml:space="preserve">, ________(адрес)</w:t>
      </w:r>
      <w:r>
        <w:rPr>
          <w:rFonts w:ascii="Times New Roman" w:hAnsi="Times New Roman"/>
          <w:lang w:eastAsia="ru-RU"/>
        </w:rPr>
        <w:t xml:space="preserve">) (далее - «Фонд»),</w:t>
      </w:r>
      <w:r>
        <w:rPr>
          <w:rFonts w:ascii="Times New Roman" w:hAnsi="Times New Roman"/>
          <w:spacing w:val="-9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на обработку следующих моих персональных данных:</w:t>
      </w:r>
      <w:r>
        <w:rPr>
          <w:rFonts w:ascii="Times New Roman" w:hAnsi="Times New Roman"/>
          <w:spacing w:val="-9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фамилия, имя, отчество,</w:t>
      </w:r>
      <w:r>
        <w:rPr>
          <w:rFonts w:ascii="Times New Roman" w:hAnsi="Times New Roman"/>
          <w:i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пол, возраст, место рождения, место регистрации   с целью оказания поддержки обратившегося в Фонд с заявкой субъекта малого и среднего пр</w:t>
      </w:r>
      <w:r>
        <w:rPr>
          <w:rFonts w:ascii="Times New Roman" w:hAnsi="Times New Roman"/>
          <w:lang w:eastAsia="ru-RU"/>
        </w:rPr>
        <w:t xml:space="preserve">едпринимательства, организации инфраструктуры поддержки субъектов малого и среднего предпринимательства, физического лица, применяющего специальный налоговый режим « Налог на профессиональный доход» (заключения с Фондом договоров поручительства, соглашений</w:t>
      </w:r>
      <w:r>
        <w:rPr>
          <w:rFonts w:ascii="Times New Roman" w:hAnsi="Times New Roman"/>
          <w:lang w:eastAsia="ru-RU"/>
        </w:rPr>
        <w:t xml:space="preserve">, </w:t>
      </w:r>
      <w:r>
        <w:rPr>
          <w:rFonts w:ascii="Times New Roman" w:hAnsi="Times New Roman"/>
          <w:lang w:eastAsia="ru-RU"/>
        </w:rPr>
        <w:t xml:space="preserve">договоров о предоставлении поручительства</w:t>
      </w:r>
      <w:r>
        <w:rPr>
          <w:rFonts w:ascii="Times New Roman" w:hAnsi="Times New Roman"/>
          <w:lang w:eastAsia="ru-RU"/>
        </w:rPr>
        <w:t xml:space="preserve"> и их дальнейшего исполнения, принятия решений или совершения иных действий, порождающих юридические последствия в отношении меня или других лиц</w:t>
      </w:r>
      <w:r>
        <w:rPr>
          <w:rFonts w:ascii="Times New Roman" w:hAnsi="Times New Roman"/>
          <w:lang w:eastAsia="ru-RU"/>
        </w:rPr>
        <w:t xml:space="preserve">, предоставления мне информации об оказываемых Фондом услугах).</w:t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Также подтверждаю свое согласие на изготовление копий документов, подтверждающих вышеуказанные персональные данные и в том числе документов, удостоверяющих личность. Подтверждаю что, давая такое согласие, я действую своей волей и в своем интересе.</w:t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/>
          <w:spacing w:val="-4"/>
          <w:lang w:eastAsia="ru-RU"/>
        </w:rPr>
      </w:pPr>
      <w:r>
        <w:rPr>
          <w:rFonts w:ascii="Times New Roman" w:hAnsi="Times New Roman"/>
          <w:lang w:eastAsia="ru-RU"/>
        </w:rPr>
        <w:t xml:space="preserve">  Перечень действий, осуществляемых с персональными данными: </w:t>
      </w:r>
      <w:r>
        <w:rPr>
          <w:rFonts w:ascii="Times New Roman" w:hAnsi="Times New Roman"/>
          <w:spacing w:val="-4"/>
          <w:lang w:eastAsia="ru-RU"/>
        </w:rPr>
        <w:t xml:space="preserve">сбор; запись; систематизация; накопление; хранение; уточнение (обновление, изменение); </w:t>
      </w:r>
      <w:r>
        <w:rPr>
          <w:rFonts w:ascii="Times New Roman" w:hAnsi="Times New Roman"/>
          <w:spacing w:val="-4"/>
          <w:lang w:eastAsia="ru-RU"/>
        </w:rPr>
        <w:t xml:space="preserve">передача</w:t>
      </w:r>
      <w:r>
        <w:rPr>
          <w:rFonts w:ascii="Times New Roman" w:hAnsi="Times New Roman"/>
          <w:spacing w:val="-4"/>
          <w:lang w:eastAsia="ru-RU"/>
        </w:rPr>
        <w:t xml:space="preserve">; </w:t>
      </w:r>
      <w:r>
        <w:rPr>
          <w:rFonts w:ascii="Times New Roman" w:hAnsi="Times New Roman"/>
          <w:spacing w:val="-4"/>
          <w:lang w:eastAsia="ru-RU"/>
        </w:rPr>
        <w:t xml:space="preserve">извлечение; использование; блокирование; удаление; уничтожение.</w:t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Мне известно, что обработка персональных данных осуществляется Фондом на бумажных носителях (без использования средств автоматизации), в автоматизированной информационной системе при непосредственном участии человека.</w:t>
      </w:r>
      <w:r/>
    </w:p>
    <w:p>
      <w:pPr>
        <w:ind w:firstLine="284"/>
        <w:jc w:val="both"/>
        <w:spacing w:after="0" w:line="240" w:lineRule="auto"/>
        <w:widowControl w:val="off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Данное согласие на обработку персональных данных считается действительным в течение </w:t>
      </w:r>
      <w:r>
        <w:rPr>
          <w:rFonts w:ascii="Times New Roman" w:hAnsi="Times New Roman"/>
          <w:lang w:eastAsia="ru-RU"/>
        </w:rPr>
        <w:t xml:space="preserve">ста</w:t>
      </w:r>
      <w:r>
        <w:rPr>
          <w:rFonts w:ascii="Times New Roman" w:hAnsi="Times New Roman"/>
          <w:lang w:eastAsia="ru-RU"/>
        </w:rPr>
        <w:t xml:space="preserve"> дней со дня его предоставления. В случае если в течение указанного срока с </w:t>
      </w:r>
      <w:r>
        <w:rPr>
          <w:rFonts w:ascii="Times New Roman" w:hAnsi="Times New Roman"/>
          <w:lang w:eastAsia="ru-RU"/>
        </w:rPr>
        <w:t xml:space="preserve">субъект</w:t>
      </w:r>
      <w:r>
        <w:rPr>
          <w:rFonts w:ascii="Times New Roman" w:hAnsi="Times New Roman"/>
          <w:lang w:eastAsia="ru-RU"/>
        </w:rPr>
        <w:t xml:space="preserve">ом</w:t>
      </w:r>
      <w:r>
        <w:rPr>
          <w:rFonts w:ascii="Times New Roman" w:hAnsi="Times New Roman"/>
          <w:lang w:eastAsia="ru-RU"/>
        </w:rPr>
        <w:t xml:space="preserve"> малого и среднего предпринимательства, организаци</w:t>
      </w:r>
      <w:r>
        <w:rPr>
          <w:rFonts w:ascii="Times New Roman" w:hAnsi="Times New Roman"/>
          <w:lang w:eastAsia="ru-RU"/>
        </w:rPr>
        <w:t xml:space="preserve">ей</w:t>
      </w:r>
      <w:r>
        <w:rPr>
          <w:rFonts w:ascii="Times New Roman" w:hAnsi="Times New Roman"/>
          <w:lang w:eastAsia="ru-RU"/>
        </w:rPr>
        <w:t xml:space="preserve"> инфраструктуры поддержки субъектов малого и среднего предпринимательства, физическ</w:t>
      </w:r>
      <w:r>
        <w:rPr>
          <w:rFonts w:ascii="Times New Roman" w:hAnsi="Times New Roman"/>
          <w:lang w:eastAsia="ru-RU"/>
        </w:rPr>
        <w:t xml:space="preserve">им</w:t>
      </w:r>
      <w:r>
        <w:rPr>
          <w:rFonts w:ascii="Times New Roman" w:hAnsi="Times New Roman"/>
          <w:lang w:eastAsia="ru-RU"/>
        </w:rPr>
        <w:t xml:space="preserve"> лиц</w:t>
      </w:r>
      <w:r>
        <w:rPr>
          <w:rFonts w:ascii="Times New Roman" w:hAnsi="Times New Roman"/>
          <w:lang w:eastAsia="ru-RU"/>
        </w:rPr>
        <w:t xml:space="preserve">ом</w:t>
      </w:r>
      <w:r>
        <w:rPr>
          <w:rFonts w:ascii="Times New Roman" w:hAnsi="Times New Roman"/>
          <w:lang w:eastAsia="ru-RU"/>
        </w:rPr>
        <w:t xml:space="preserve">, применяющ</w:t>
      </w:r>
      <w:r>
        <w:rPr>
          <w:rFonts w:ascii="Times New Roman" w:hAnsi="Times New Roman"/>
          <w:lang w:eastAsia="ru-RU"/>
        </w:rPr>
        <w:t xml:space="preserve">им</w:t>
      </w:r>
      <w:r>
        <w:rPr>
          <w:rFonts w:ascii="Times New Roman" w:hAnsi="Times New Roman"/>
          <w:lang w:eastAsia="ru-RU"/>
        </w:rPr>
        <w:t xml:space="preserve"> специальный налоговый режим « Налог на профессиональный доход»</w:t>
      </w:r>
      <w:r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Фондом </w:t>
      </w:r>
      <w:r>
        <w:rPr>
          <w:rFonts w:ascii="Times New Roman" w:hAnsi="Times New Roman"/>
          <w:lang w:eastAsia="ru-RU"/>
        </w:rPr>
        <w:t xml:space="preserve">будет заключен договор поручительства, указанное согласие субъекта сохраняет силу в течение всего срока действия такого договора и пяти лет после его закрытия.</w:t>
      </w:r>
      <w:r/>
    </w:p>
    <w:p>
      <w:pPr>
        <w:ind w:firstLine="284"/>
        <w:jc w:val="both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Фонд принимает на себя обязательство обеспечить конфиденциальность персональных данных Клиента и безопасность персональных данных Клиента при их обработке.   </w:t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      </w:t>
      </w:r>
      <w:r>
        <w:rPr>
          <w:rFonts w:ascii="Times New Roman" w:hAnsi="Times New Roman"/>
          <w:iCs/>
          <w:lang w:eastAsia="ru-RU"/>
        </w:rPr>
        <w:t xml:space="preserve">Настоящим подтверждаю,  что </w:t>
      </w:r>
      <w:r>
        <w:rPr>
          <w:rFonts w:ascii="Times New Roman" w:hAnsi="Times New Roman"/>
          <w:iCs/>
          <w:lang w:eastAsia="ru-RU"/>
        </w:rPr>
        <w:t xml:space="preserve">ознакомлен (а)  и согласен (а) с Регламентом предоставления поручительств Тульским областным гарантийным фондом по кредитным договорам, договорам займа, договорам финансовой аренды (лизинга), договорам о предоставлении банковской гарантии и иным договорам.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«___» ____________ _____ г.   _____________   _________________________</w:t>
      </w:r>
      <w:r/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(подпись)                 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(расшифровка подписи)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  <w:r/>
    </w:p>
    <w:p>
      <w:pPr>
        <w:spacing w:after="0"/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Приложение № 19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pPr>
        <w:jc w:val="right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  <w:r/>
    </w:p>
    <w:p>
      <w:pPr>
        <w:jc w:val="right"/>
        <w:tabs>
          <w:tab w:val="left" w:pos="6768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/>
    </w:p>
    <w:p>
      <w:pPr>
        <w:jc w:val="center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  <w:sz w:val="20"/>
          <w:szCs w:val="20"/>
        </w:rPr>
        <w:t xml:space="preserve">Обращение финансовой организации по вопросу продления срока действия поручительства </w:t>
      </w:r>
      <w:r/>
    </w:p>
    <w:p>
      <w:pPr>
        <w:jc w:val="center"/>
        <w:spacing w:after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Тульского областного гарантийного фонда (далее – ТОГФ)</w:t>
      </w:r>
      <w:r/>
    </w:p>
    <w:p>
      <w:pPr>
        <w:jc w:val="center"/>
        <w:spacing w:before="100" w:beforeAutospacing="1" w:after="100" w:afterAutospacing="1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(в рамках Федерального зако</w:t>
      </w:r>
      <w:r>
        <w:rPr>
          <w:rFonts w:ascii="Times New Roman" w:hAnsi="Times New Roman"/>
          <w:b/>
          <w:bCs/>
          <w:sz w:val="20"/>
          <w:szCs w:val="20"/>
        </w:rPr>
        <w:t xml:space="preserve">на от 03.04.2020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займа»)</w:t>
      </w:r>
      <w:r/>
    </w:p>
    <w:p>
      <w:pPr>
        <w:jc w:val="both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«_____»_______________20___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/>
    </w:p>
    <w:p>
      <w:pPr>
        <w:jc w:val="both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_______________________________________</w:t>
      </w:r>
      <w:r>
        <w:rPr>
          <w:rFonts w:ascii="Times New Roman" w:hAnsi="Times New Roman"/>
          <w:sz w:val="20"/>
          <w:szCs w:val="20"/>
        </w:rPr>
        <w:t xml:space="preserve">_____________________, в лице ______________________________________, действующего на основании _______________, в соответствии с Федеральным законом от 03.04.2020 № 106-ФЗ «О внесении изменений в Федеральный закон «О Центральном банке Российской Федерации</w:t>
      </w:r>
      <w:r>
        <w:rPr>
          <w:rFonts w:ascii="Times New Roman" w:hAnsi="Times New Roman"/>
          <w:sz w:val="20"/>
          <w:szCs w:val="20"/>
        </w:rPr>
        <w:t xml:space="preserve"> (Банке России)» и отдельные законодательные акты Российской Федерации в части особенностей изменения условий кредитного договора, договора займа» (далее – Закон № 106-ФЗ) просит продлить срок действия поручительства, предоставленного в качестве обеспечени</w:t>
      </w:r>
      <w:r>
        <w:rPr>
          <w:rFonts w:ascii="Times New Roman" w:hAnsi="Times New Roman"/>
          <w:sz w:val="20"/>
          <w:szCs w:val="20"/>
        </w:rPr>
        <w:t xml:space="preserve">я исполнения обязательств по кредитному договору (договору займа, договору о предоставлении банковской гарантии, договору финансовой аренды (лизинга) и иным договорам) субъекту малого (среднего) предпринимательства в соответствии со следующими параметрами:</w:t>
      </w:r>
      <w:r/>
    </w:p>
    <w:tbl>
      <w:tblPr>
        <w:tblW w:w="0" w:type="auto"/>
        <w:jc w:val="center"/>
        <w:tblCellMar>
          <w:left w:w="15" w:type="dxa"/>
          <w:top w:w="15" w:type="dxa"/>
          <w:right w:w="15" w:type="dxa"/>
          <w:bottom w:w="15" w:type="dxa"/>
        </w:tblCellMar>
        <w:tblLook w:val="00A0" w:firstRow="1" w:lastRow="0" w:firstColumn="1" w:lastColumn="0" w:noHBand="0" w:noVBand="0"/>
      </w:tblPr>
      <w:tblGrid>
        <w:gridCol w:w="656"/>
        <w:gridCol w:w="4307"/>
        <w:gridCol w:w="65"/>
        <w:gridCol w:w="4310"/>
      </w:tblGrid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8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 кредитном договоре, кредиторе и поручительстве </w:t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1.1.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и дата заключения кредитного договора (договора займа)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1.2.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Первоначально установленный срок окончания кредитного договора (договора займа)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Сумма кредита (займа, банковской гарантии, лизинга)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jc w:val="center"/>
          <w:trHeight w:val="77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Реквизиты и дата заключения договора поручительства ТОГФ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.5.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Первоначально установленный срок окончания действия поручительства ТОГФ 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1.6.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требования заемщика (принципала) об изменении условий кредитного договора (займа, банковской гарантии, лизинга), предусматривающих приостановление исполнения заемщиком (принципалом) своих обязательств на срок, определенный заемщиком (льготный период)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1.7.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Срок окончания кредитного договора (договора займа) с учетом льготного периода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1.8.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Запрашиваемый НОВЫЙ срок действия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поручительства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1.9.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2" w:type="dxa"/>
            <w:vAlign w:val="center"/>
            <w:textDirection w:val="lrTb"/>
            <w:noWrap w:val="false"/>
          </w:tcPr>
          <w:p>
            <w:pPr>
              <w:jc w:val="both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Финансовой организации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</w:t>
            </w:r>
            <w:r/>
          </w:p>
        </w:tc>
        <w:tc>
          <w:tcPr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8682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Сведения о Заемщике (принципале) </w:t>
            </w:r>
            <w:r/>
          </w:p>
        </w:tc>
      </w:tr>
      <w:tr>
        <w:trPr>
          <w:jc w:val="center"/>
          <w:trHeight w:val="99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07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Наименование, ИНН, ОРГН Заемщика (принципала)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jc w:val="center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656" w:type="dxa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2.2.</w:t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07" w:type="dxa"/>
            <w:vAlign w:val="center"/>
            <w:textDirection w:val="lrTb"/>
            <w:noWrap w:val="false"/>
          </w:tcPr>
          <w:p>
            <w:pPr>
              <w:spacing w:before="100" w:beforeAutospacing="1" w:after="100" w:afterAutospacing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Сфера деятельности Заемщика (принципала), определенная  Правительством РФ согласно Закону № 106-ФЗ</w:t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4375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p>
      <w:pPr>
        <w:jc w:val="both"/>
        <w:tabs>
          <w:tab w:val="left" w:pos="2221" w:leader="none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/>
    </w:p>
    <w:p>
      <w:pPr>
        <w:jc w:val="both"/>
        <w:spacing w:before="100" w:beforeAutospacing="1" w:after="100" w:afterAutospacing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Настоящим Финансовая организация  и Заемщик подтверждают, что Финансовой организацией  и Заемщиком в полном объеме соблюдены требования, установленные Федеральным законом от 0</w:t>
      </w:r>
      <w:r>
        <w:rPr>
          <w:rFonts w:ascii="Times New Roman" w:hAnsi="Times New Roman"/>
          <w:sz w:val="20"/>
          <w:szCs w:val="20"/>
        </w:rPr>
        <w:t xml:space="preserve">3.04.2020       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займа».</w:t>
      </w:r>
      <w:r/>
    </w:p>
    <w:p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  <w:r/>
    </w:p>
    <w:p>
      <w:pPr>
        <w:jc w:val="both"/>
        <w:spacing w:line="36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уполномоченный сотрудник Финансовой организации:</w:t>
      </w:r>
      <w:r/>
    </w:p>
    <w:p>
      <w:pPr>
        <w:jc w:val="bot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___________ (_____________________________)</w:t>
      </w:r>
      <w:r/>
    </w:p>
    <w:p>
      <w:pPr>
        <w:ind w:firstLine="709"/>
        <w:jc w:val="both"/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(наименование должности)                                (подпись)                                                              (ФИО)</w:t>
      </w:r>
      <w:r/>
    </w:p>
    <w:p>
      <w:pPr>
        <w:ind w:firstLine="709"/>
        <w:jc w:val="both"/>
        <w:spacing w:line="360" w:lineRule="auto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                                            М.П.</w:t>
      </w:r>
      <w:r/>
    </w:p>
    <w:p>
      <w:pPr>
        <w:rPr>
          <w:rFonts w:ascii="Times New Roman" w:hAnsi="Times New Roman"/>
          <w:del w:id="0" w:author="Директор" w:date="2017-02-22T11:21:00Z"/>
        </w:rPr>
      </w:pPr>
      <w:r>
        <w:rPr>
          <w:rFonts w:ascii="Times New Roman" w:hAnsi="Times New Roman"/>
        </w:rPr>
        <w:t xml:space="preserve">«Согласовано» </w:t>
      </w:r>
      <w:del w:id="1" w:author="Директор" w:date="2017-02-22T11:21:00Z">
        <w:r/>
      </w:del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малого (среднего) предприятия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(Индивидуальный предприниматель)   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/>
    </w:p>
    <w:p>
      <w:pPr>
        <w:rPr>
          <w:rFonts w:ascii="Times New Roman" w:hAnsi="Times New Roman"/>
          <w:sz w:val="24"/>
          <w:szCs w:val="19"/>
        </w:rPr>
      </w:pPr>
      <w:r>
        <w:rPr>
          <w:rFonts w:ascii="Times New Roman" w:hAnsi="Times New Roman"/>
          <w:sz w:val="24"/>
          <w:szCs w:val="19"/>
        </w:rPr>
        <w:t xml:space="preserve">________________________________________   _______________(________________)</w:t>
      </w:r>
      <w:r/>
    </w:p>
    <w:p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(должность)                                                                (подпись)                            (ФИО)</w:t>
      </w:r>
      <w:r/>
    </w:p>
    <w:p>
      <w:pPr>
        <w:tabs>
          <w:tab w:val="left" w:pos="544" w:leader="none"/>
          <w:tab w:val="left" w:pos="5976" w:leader="none"/>
          <w:tab w:val="left" w:pos="6768" w:leader="none"/>
        </w:tabs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>
        <w:tab/>
      </w:r>
      <w:r>
        <w:rPr>
          <w:rFonts w:ascii="Times New Roman" w:hAnsi="Times New Roman"/>
          <w:sz w:val="20"/>
          <w:szCs w:val="20"/>
        </w:rPr>
        <w:t xml:space="preserve">М.П.</w:t>
      </w:r>
      <w:r>
        <w:rPr>
          <w:rFonts w:ascii="Times New Roman" w:hAnsi="Times New Roman"/>
          <w:sz w:val="20"/>
          <w:szCs w:val="20"/>
        </w:rPr>
        <w:tab/>
      </w:r>
      <w:r/>
    </w:p>
    <w:p>
      <w:pPr>
        <w:tabs>
          <w:tab w:val="left" w:pos="6768" w:leader="none"/>
        </w:tabs>
      </w:pPr>
      <w:r/>
      <w:r/>
    </w:p>
    <w:p>
      <w:r/>
      <w:r/>
    </w:p>
    <w:p>
      <w:r/>
      <w:r/>
    </w:p>
    <w:p>
      <w:r/>
      <w:r/>
    </w:p>
    <w:p>
      <w:r/>
      <w:r/>
    </w:p>
    <w:p>
      <w:pPr>
        <w:spacing w:after="0"/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Приложение № 20 </w:t>
      </w:r>
      <w:r/>
    </w:p>
    <w:p>
      <w:pPr>
        <w:ind w:left="3958"/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Регламенту предоставления поручительств 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Тульским областным гарантийным фондом</w:t>
      </w:r>
      <w:r/>
    </w:p>
    <w:p>
      <w:pPr>
        <w:ind w:left="3958"/>
        <w:jc w:val="both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кредитным договорам, договорам займа, договорам о предоставлении банковской гарантии, договорам финансовой аренды (лизинга) и иным договорам   </w:t>
      </w:r>
      <w:r/>
    </w:p>
    <w:p>
      <w:r/>
      <w:r/>
    </w:p>
    <w:p>
      <w:pPr>
        <w:pStyle w:val="1148"/>
        <w:jc w:val="center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tab/>
      </w:r>
      <w:hyperlink r:id="rId34" w:tooltip="http://mashenkof.ru/levoe_menyu/dopolnitelnie_soglasheniya_k_dogovoram/dopolnitelnoe_soglashenie_k_dogovoru/" w:history="1">
        <w:r>
          <w:rPr>
            <w:rStyle w:val="1140"/>
            <w:bCs/>
            <w:color w:val="auto"/>
            <w:sz w:val="28"/>
            <w:szCs w:val="28"/>
            <w:u w:val="none"/>
          </w:rPr>
          <w:t xml:space="preserve">Дополнительное соглашение</w:t>
        </w:r>
      </w:hyperlink>
      <w:r>
        <w:rPr>
          <w:rStyle w:val="1149"/>
          <w:rFonts w:eastAsia="Calibri"/>
          <w:sz w:val="28"/>
          <w:szCs w:val="28"/>
        </w:rPr>
        <w:t xml:space="preserve"> </w:t>
      </w:r>
      <w:r>
        <w:rPr>
          <w:sz w:val="28"/>
          <w:szCs w:val="28"/>
        </w:rPr>
        <w:t xml:space="preserve">№___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Договору _______ № ______ от ____________ г.</w:t>
      </w:r>
      <w:r/>
    </w:p>
    <w:p>
      <w:pPr>
        <w:pStyle w:val="1148"/>
        <w:jc w:val="center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148"/>
        <w:spacing w:before="0" w:beforeAutospacing="0" w:after="0" w:afterAutospacing="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110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pStyle w:val="114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______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pStyle w:val="1148"/>
              <w:jc w:val="righ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«___» _________ 2022 года</w:t>
            </w:r>
            <w:r/>
          </w:p>
        </w:tc>
      </w:tr>
    </w:tbl>
    <w:p>
      <w:pPr>
        <w:jc w:val="center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/>
      </w:r>
      <w:r/>
    </w:p>
    <w:p>
      <w:pPr>
        <w:jc w:val="both"/>
        <w:spacing w:after="0" w:line="240" w:lineRule="auto"/>
        <w:tabs>
          <w:tab w:val="right" w:pos="900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 , </w:t>
      </w:r>
      <w:r/>
    </w:p>
    <w:p>
      <w:pPr>
        <w:jc w:val="center"/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(полное наименование субъекта малого или среднего предпринимательства, организации инфраструктуры)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лице, _________________________________________, действующий(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(должность, Ф.И.О.)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на основании ____________________, именуемый(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 в дальнейшем «Заемщик»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одной стороны, _________________________________________,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(полное наименование кредитной организации)</w:t>
      </w:r>
      <w:r/>
    </w:p>
    <w:p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лице ____________________________________________, действующий(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i/>
          <w:iCs/>
          <w:sz w:val="20"/>
          <w:szCs w:val="20"/>
        </w:rPr>
        <w:t xml:space="preserve">(должность, Ф.И.О.)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________________________________________, именуемый(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дальнейшем «Кредитная организация», с другой стороны, и ___________________________________________, в лице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(полное наименование региональной гарантийной организации)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_____________________, действующий(</w:t>
      </w:r>
      <w:r>
        <w:rPr>
          <w:rFonts w:ascii="Times New Roman" w:hAnsi="Times New Roman"/>
          <w:sz w:val="28"/>
          <w:szCs w:val="28"/>
        </w:rPr>
        <w:t xml:space="preserve">ая</w:t>
      </w:r>
      <w:r>
        <w:rPr>
          <w:rFonts w:ascii="Times New Roman" w:hAnsi="Times New Roman"/>
          <w:sz w:val="28"/>
          <w:szCs w:val="28"/>
        </w:rPr>
        <w:t xml:space="preserve">) на основании_________________, </w:t>
      </w:r>
      <w:r/>
    </w:p>
    <w:p>
      <w:pPr>
        <w:jc w:val="both"/>
        <w:spacing w:after="0" w:line="240" w:lineRule="auto"/>
        <w:tabs>
          <w:tab w:val="right" w:pos="8280" w:leader="none"/>
          <w:tab w:val="right" w:pos="8460" w:leader="none"/>
          <w:tab w:val="right" w:pos="9000" w:leader="none"/>
          <w:tab w:val="right" w:pos="9180" w:leader="none"/>
        </w:tabs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(должность, Ф.И.О.)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именуемый в дальнейшем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«Поручитель», с третьей стороны, вместе именуемые «Стороны», заключили настоящее </w:t>
      </w:r>
      <w:r>
        <w:rPr>
          <w:rFonts w:ascii="Times New Roman" w:hAnsi="Times New Roman"/>
          <w:sz w:val="28"/>
          <w:szCs w:val="28"/>
        </w:rPr>
        <w:t xml:space="preserve">Дополнительное соглашение к Договору поручительства № ______ от _______ г. (далее – Дополнительное соглашение) о нижеследующем: </w:t>
      </w:r>
      <w:r/>
    </w:p>
    <w:p>
      <w:pPr>
        <w:pStyle w:val="1135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соответствии со статьей 7 Ф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от 03.04.2020 г. № 106-ФЗ «О внесении изменений в Федеральный закон «О Центральном банке Российской Федерации (Банке России)» и отдельные законодательные акты Российской Федерации в части особенностей изменения условий кредитного договора, договора займа» </w:t>
      </w:r>
      <w:r>
        <w:rPr>
          <w:rFonts w:ascii="Times New Roman" w:hAnsi="Times New Roman" w:cs="Times New Roman"/>
          <w:sz w:val="28"/>
          <w:szCs w:val="28"/>
        </w:rPr>
        <w:t xml:space="preserve">Стороны согласились продлить срок действия </w:t>
      </w:r>
      <w:r>
        <w:rPr>
          <w:rFonts w:ascii="Times New Roman" w:hAnsi="Times New Roman" w:cs="Times New Roman"/>
          <w:sz w:val="28"/>
          <w:szCs w:val="28"/>
        </w:rPr>
        <w:t xml:space="preserve">Договора поручительства № ______ от ____________ г.</w:t>
      </w:r>
      <w:r>
        <w:rPr>
          <w:rFonts w:ascii="Times New Roman" w:hAnsi="Times New Roman" w:cs="Times New Roman"/>
          <w:sz w:val="28"/>
          <w:szCs w:val="28"/>
        </w:rPr>
        <w:t xml:space="preserve"> (далее – Договор поручительства) на _________ (__________) календарных дней: с «____» _________ года по «_____» _____________ года.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Заемщик за предоставление поручительства на новый срок, предусмотренный пунктом 1 настоящего Дополнительного соглашения, уплачивает Поручителю вознаграждение в размере ________________ (__________________) рублей _______ копеек.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Вознаграждение Поручителю уплачивается Заемщиком путем перечисления денежных средств на расчетный счет Поручителя одним из следующих способов: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единовременно;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рассрочку в соответствии с графиком оплаты.</w:t>
      </w:r>
      <w:r/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744"/>
        <w:gridCol w:w="4742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4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платежа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74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Сумма (руб.)</w:t>
            </w:r>
            <w:r/>
          </w:p>
        </w:tc>
      </w:tr>
    </w:tbl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4.</w:t>
      </w:r>
      <w:r>
        <w:rPr>
          <w:rFonts w:ascii="Times New Roman" w:hAnsi="Times New Roman" w:eastAsia="Times New Roman"/>
          <w:sz w:val="28"/>
          <w:szCs w:val="18"/>
        </w:rPr>
        <w:t xml:space="preserve"> Кредитная организация обязана не позднее 5 (пяти) рабочих дней с даты подписания настоящего Дополнительного соглашения предоставить Поручителю копии дополнительных соглашений к иным договорам, обеспечивающим исполнен</w:t>
      </w:r>
      <w:r>
        <w:rPr>
          <w:rFonts w:ascii="Times New Roman" w:hAnsi="Times New Roman" w:eastAsia="Times New Roman"/>
          <w:sz w:val="28"/>
          <w:szCs w:val="18"/>
        </w:rPr>
        <w:t xml:space="preserve">ие обязательств Заемщика по Кредитному договору, а также копии соответствующих изменений в согласия (акцепты) на списание денежных средств со счетов Заемщика и (или) третьих лиц, открытых в кредитных организациях и заключенных в рамках Кредитного договора.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eastAsia="Times New Roman"/>
          <w:sz w:val="28"/>
          <w:szCs w:val="18"/>
        </w:rPr>
      </w:pPr>
      <w:r>
        <w:rPr>
          <w:rFonts w:ascii="Times New Roman" w:hAnsi="Times New Roman" w:eastAsia="Times New Roman"/>
          <w:sz w:val="28"/>
          <w:szCs w:val="18"/>
        </w:rPr>
        <w:t xml:space="preserve">Все документы должны быть подписаны и заверены уполномоченным лицом Кредитной организации и скреплены печатью Кредитной организации.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Условия Договора поручительства, не измененные (не исключенные) настоящим Дополнительным соглашением, остаются неизмененными, и Стороны подтверждают по ним свои обязательства на срок, предусмотренный пунктом 1 настоящего Дополнительного соглашения.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 В случае возникновения противоречия между положениями настоящего Дополнительного соглашения и Договора поручительства подлежит применению данное Дополнительное соглашение.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Настоящее Дополнительное соглашение вступает в силу с _______ 2022г. и является неотъемлемой частью Договора поручительства.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 Настоящее Дополнительное соглашение составлено в трех экземплярах, имеющих равную юридическую силу, по одному для каждой из Сторон.</w:t>
      </w:r>
      <w:r>
        <w:rPr>
          <w:rStyle w:val="1149"/>
          <w:rFonts w:ascii="Times New Roman" w:hAnsi="Times New Roman"/>
          <w:sz w:val="28"/>
          <w:szCs w:val="28"/>
        </w:rPr>
        <w:t xml:space="preserve"> </w:t>
      </w:r>
      <w:r/>
    </w:p>
    <w:p>
      <w:pPr>
        <w:ind w:firstLine="567"/>
        <w:jc w:val="center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/>
          <w:b/>
          <w:bCs/>
          <w:sz w:val="24"/>
          <w:szCs w:val="24"/>
        </w:rPr>
        <w:outlineLvl w:val="0"/>
      </w:pPr>
      <w:r>
        <w:rPr>
          <w:rFonts w:ascii="Times New Roman" w:hAnsi="Times New Roman"/>
          <w:b/>
          <w:sz w:val="24"/>
          <w:szCs w:val="24"/>
        </w:rPr>
        <w:t xml:space="preserve">9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АДРЕСА, РЕКВИЗИТЫ И ПОДПИСИ СТОРОН.</w:t>
      </w:r>
      <w:r/>
    </w:p>
    <w:tbl>
      <w:tblPr>
        <w:tblW w:w="100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>
        <w:trPr>
          <w:trHeight w:val="54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ЗАЕМЩИК: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КРЕДИТНАЯ ОРГАНИЗАЦИЯ: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ПОРУЧИТЕЛЬ: 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trHeight w:val="8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51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 (_____________)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42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Корреспондентский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(______________)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5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ИНН/КПП 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нахождения: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Почтовый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Расчетный счет №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__________________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  <w:outlineLvl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(_________________)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М.П.</w:t>
            </w:r>
            <w:r/>
          </w:p>
        </w:tc>
      </w:tr>
    </w:tbl>
    <w:p>
      <w:pPr>
        <w:tabs>
          <w:tab w:val="left" w:pos="7851" w:leader="none"/>
        </w:tabs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  <w:r/>
    </w:p>
    <w:sectPr>
      <w:footerReference w:type="default" r:id="rId20"/>
      <w:footnotePr/>
      <w:endnotePr/>
      <w:type w:val="nextPage"/>
      <w:pgSz w:w="11906" w:h="16838" w:orient="portrait"/>
      <w:pgMar w:top="113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panose1 w:val="020B0604030504040204"/>
  </w:font>
  <w:font w:name="Monotype Sorts">
    <w:panose1 w:val="05010000000000000000"/>
  </w:font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mbria">
    <w:panose1 w:val="02040803050406030204"/>
  </w:font>
  <w:font w:name="Arial Unicode MS">
    <w:panose1 w:val="020B0604020202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3"/>
    </w:pPr>
    <w:r/>
    <w:r/>
  </w:p>
  <w:p>
    <w:pPr>
      <w:pStyle w:val="11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3"/>
    </w:pPr>
    <w:r/>
    <w:r/>
  </w:p>
  <w:p>
    <w:pPr>
      <w:pStyle w:val="1113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3"/>
    </w:pPr>
    <w:r/>
    <w:r/>
  </w:p>
  <w:p>
    <w:pPr>
      <w:pStyle w:val="1113"/>
    </w:pPr>
    <w:r/>
    <w:r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3"/>
    </w:pPr>
    <w:r/>
    <w:r/>
  </w:p>
  <w:p>
    <w:pPr>
      <w:pStyle w:val="1113"/>
    </w:pPr>
    <w:r/>
    <w:r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3"/>
      <w:jc w:val="center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1145"/>
        <w:jc w:val="both"/>
        <w:rPr>
          <w:rFonts w:ascii="Times New Roman" w:hAnsi="Times New Roman"/>
        </w:rPr>
      </w:pPr>
      <w:r>
        <w:rPr>
          <w:rStyle w:val="114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Бизнес-план -</w:t>
      </w:r>
      <w:r>
        <w:rPr>
          <w:rFonts w:ascii="Times New Roman" w:hAnsi="Times New Roman"/>
          <w:color w:val="202122"/>
          <w:shd w:val="clear" w:color="auto" w:fill="ffffff"/>
        </w:rPr>
        <w:t xml:space="preserve"> план осуществления </w:t>
      </w:r>
      <w:r>
        <w:rPr>
          <w:rFonts w:ascii="Times New Roman" w:hAnsi="Times New Roman"/>
          <w:color w:val="202122"/>
          <w:shd w:val="clear" w:color="auto" w:fill="ffffff"/>
        </w:rPr>
        <w:t xml:space="preserve">бизнес-операций</w:t>
      </w:r>
      <w:r>
        <w:rPr>
          <w:rFonts w:ascii="Times New Roman" w:hAnsi="Times New Roman"/>
          <w:color w:val="202122"/>
          <w:shd w:val="clear" w:color="auto" w:fill="ffffff"/>
        </w:rPr>
        <w:t xml:space="preserve">, действий Клиента, содержащий сведения о Клиенте, товаре, его производстве, рынках сбыта, </w:t>
      </w:r>
      <w:hyperlink r:id="rId1" w:tooltip="Маркетинг" w:history="1">
        <w:r>
          <w:rPr>
            <w:rStyle w:val="1140"/>
            <w:rFonts w:ascii="Times New Roman" w:hAnsi="Times New Roman"/>
            <w:color w:val="auto"/>
            <w:u w:val="none"/>
            <w:shd w:val="clear" w:color="auto" w:fill="ffffff"/>
          </w:rPr>
          <w:t xml:space="preserve">маркетинге</w:t>
        </w:r>
      </w:hyperlink>
      <w:r>
        <w:rPr>
          <w:rFonts w:ascii="Times New Roman" w:hAnsi="Times New Roman"/>
          <w:shd w:val="clear" w:color="auto" w:fill="ffffff"/>
        </w:rPr>
        <w:t xml:space="preserve">,</w:t>
      </w:r>
      <w:r>
        <w:rPr>
          <w:rFonts w:ascii="Times New Roman" w:hAnsi="Times New Roman"/>
          <w:color w:val="202122"/>
          <w:shd w:val="clear" w:color="auto" w:fill="ffffff"/>
        </w:rPr>
        <w:t xml:space="preserve"> организации операций и их эффективности.</w:t>
      </w:r>
      <w:r/>
    </w:p>
  </w:footnote>
  <w:footnote w:id="3">
    <w:p>
      <w:pPr>
        <w:jc w:val="both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1147"/>
        </w:rPr>
        <w:footnoteRef/>
      </w:r>
      <w:r>
        <w:t xml:space="preserve"> </w:t>
      </w:r>
      <w:r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Инвестиционный проект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 —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экономический </w:t>
      </w:r>
      <w:hyperlink r:id="rId2" w:tooltip="Проект" w:history="1">
        <w:r>
          <w:rPr>
            <w:rStyle w:val="1140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проект</w:t>
        </w:r>
      </w:hyperlink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основывающийся на </w:t>
      </w:r>
      <w:hyperlink r:id="rId3" w:tooltip="Инвестиции" w:history="1">
        <w:r>
          <w:rPr>
            <w:rStyle w:val="1140"/>
            <w:rFonts w:ascii="Times New Roman" w:hAnsi="Times New Roman"/>
            <w:color w:val="auto"/>
            <w:sz w:val="20"/>
            <w:szCs w:val="20"/>
            <w:u w:val="none"/>
            <w:shd w:val="clear" w:color="auto" w:fill="ffffff"/>
          </w:rPr>
          <w:t xml:space="preserve">инвестициях</w:t>
        </w:r>
      </w:hyperlink>
      <w:r>
        <w:rPr>
          <w:rFonts w:ascii="Times New Roman" w:hAnsi="Times New Roman"/>
          <w:sz w:val="20"/>
          <w:szCs w:val="20"/>
        </w:rPr>
        <w:t xml:space="preserve"> в основной капитал (основные средства)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; включающий обоснование экономической целесообразности, объёма и сроков осуществления прямых инвестиций в определённый объект, а также проектно-сметную, разрешительную  и иную документацию, разработанную в соответствии с действующими стандартами. </w:t>
      </w:r>
      <w:r/>
    </w:p>
    <w:p>
      <w:pPr>
        <w:pStyle w:val="1145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</w:footnote>
  <w:footnote w:id="4">
    <w:p>
      <w:pPr>
        <w:pStyle w:val="1145"/>
        <w:jc w:val="both"/>
        <w:rPr>
          <w:rFonts w:ascii="Times New Roman" w:hAnsi="Times New Roman"/>
        </w:rPr>
      </w:pPr>
      <w:r>
        <w:rPr>
          <w:rStyle w:val="114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В расчете учитываются вступившие и не вступившие в силу решения судов,  заявленные иски к Клиенту, </w:t>
      </w:r>
      <w:r>
        <w:rPr>
          <w:rFonts w:ascii="Times New Roman" w:hAnsi="Times New Roman"/>
        </w:rPr>
        <w:t xml:space="preserve">а также </w:t>
      </w:r>
      <w:r>
        <w:rPr>
          <w:rFonts w:ascii="Times New Roman" w:hAnsi="Times New Roman"/>
        </w:rPr>
        <w:t xml:space="preserve">текущие исполнительные производства </w:t>
      </w:r>
      <w:r>
        <w:rPr>
          <w:rFonts w:ascii="Times New Roman" w:hAnsi="Times New Roman"/>
        </w:rPr>
        <w:t xml:space="preserve">за</w:t>
      </w:r>
      <w:r>
        <w:rPr>
          <w:rFonts w:ascii="Times New Roman" w:hAnsi="Times New Roman"/>
        </w:rPr>
        <w:t xml:space="preserve"> последние 12 месяцев. </w:t>
      </w:r>
      <w:r/>
    </w:p>
  </w:footnote>
  <w:footnote w:id="5">
    <w:p>
      <w:pPr>
        <w:pStyle w:val="1145"/>
        <w:jc w:val="both"/>
      </w:pPr>
      <w:r>
        <w:rPr>
          <w:rStyle w:val="1147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Особенности порядка выполнения Фондом обязательств  перед МКК ТОФПМП по выданному поручительству</w:t>
      </w:r>
      <w:r>
        <w:rPr>
          <w:rFonts w:ascii="Times New Roman" w:hAnsi="Times New Roman"/>
        </w:rPr>
        <w:t xml:space="preserve"> изложены в разделе 8 настоящего Регламента.</w:t>
      </w:r>
      <w:r/>
    </w:p>
  </w:footnote>
  <w:footnote w:id="6">
    <w:p>
      <w:pPr>
        <w:pStyle w:val="1145"/>
        <w:jc w:val="both"/>
        <w:rPr>
          <w:rFonts w:ascii="Times New Roman" w:hAnsi="Times New Roman"/>
        </w:rPr>
      </w:pPr>
      <w:r>
        <w:rPr>
          <w:rStyle w:val="114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разделе </w:t>
      </w:r>
      <w:r>
        <w:rPr>
          <w:rFonts w:ascii="Times New Roman" w:hAnsi="Times New Roman"/>
        </w:rPr>
        <w:t xml:space="preserve">10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настоящего Регламента термин «Финансовая организация» используется в смысле Федерального закона, как  кредитная организация или </w:t>
      </w:r>
      <w:r>
        <w:rPr>
          <w:rFonts w:ascii="Times New Roman" w:hAnsi="Times New Roman"/>
        </w:rPr>
        <w:t xml:space="preserve">некредитная</w:t>
      </w:r>
      <w:r>
        <w:rPr>
          <w:rFonts w:ascii="Times New Roman" w:hAnsi="Times New Roman"/>
        </w:rPr>
        <w:t xml:space="preserve"> финансовая организация, которая осуществляет деятельность по предоставлению кредитов (займов).</w:t>
      </w:r>
      <w:r/>
    </w:p>
  </w:footnote>
  <w:footnote w:id="7">
    <w:p>
      <w:pPr>
        <w:pStyle w:val="1145"/>
        <w:jc w:val="both"/>
        <w:rPr>
          <w:rFonts w:ascii="Times New Roman" w:hAnsi="Times New Roman"/>
          <w:sz w:val="16"/>
          <w:szCs w:val="16"/>
        </w:rPr>
      </w:pPr>
      <w:r>
        <w:rPr>
          <w:rStyle w:val="1147"/>
        </w:rPr>
        <w:footnoteRef/>
      </w:r>
      <w:r>
        <w:t xml:space="preserve">  </w:t>
      </w:r>
      <w:r>
        <w:rPr>
          <w:rFonts w:ascii="Times New Roman" w:hAnsi="Times New Roman"/>
          <w:sz w:val="16"/>
          <w:szCs w:val="16"/>
        </w:rPr>
        <w:t xml:space="preserve">Согаранти</w:t>
      </w:r>
      <w:r>
        <w:rPr>
          <w:rFonts w:ascii="Times New Roman" w:hAnsi="Times New Roman"/>
          <w:sz w:val="16"/>
          <w:szCs w:val="16"/>
        </w:rPr>
        <w:t xml:space="preserve">я</w:t>
      </w:r>
      <w:r>
        <w:rPr>
          <w:rFonts w:ascii="Times New Roman" w:hAnsi="Times New Roman"/>
          <w:sz w:val="16"/>
          <w:szCs w:val="16"/>
        </w:rPr>
        <w:t xml:space="preserve"> – независимая гарантия, предоставляемая Корпорацией в пользу Финансовой организации в целях обеспечения исполнения обязательств Клиента по кре</w:t>
      </w:r>
      <w:r>
        <w:rPr>
          <w:rFonts w:ascii="Times New Roman" w:hAnsi="Times New Roman"/>
          <w:sz w:val="16"/>
          <w:szCs w:val="16"/>
        </w:rPr>
        <w:t xml:space="preserve">дитному договору/договору займа/договору о предоставлении банковской гарантии/ договору финансовой  аренды (лизинга), обязательным условием выдачи которой является наличие поручительства Фонда  в структуре  обеспечения  исполнения обязательств Клиента по к</w:t>
      </w:r>
      <w:r>
        <w:rPr>
          <w:rFonts w:ascii="Times New Roman" w:hAnsi="Times New Roman"/>
          <w:sz w:val="16"/>
          <w:szCs w:val="16"/>
        </w:rPr>
        <w:t xml:space="preserve">редитному договору/договору займа/договору о предоставлении банковской гарантии/ договору финансовой аренды  (лизинга).</w:t>
      </w:r>
      <w:r/>
    </w:p>
  </w:footnote>
  <w:footnote w:id="8">
    <w:p>
      <w:pPr>
        <w:pStyle w:val="1145"/>
        <w:jc w:val="both"/>
        <w:rPr>
          <w:rFonts w:ascii="Times New Roman" w:hAnsi="Times New Roman"/>
          <w:sz w:val="16"/>
          <w:szCs w:val="16"/>
        </w:rPr>
      </w:pPr>
      <w:r>
        <w:rPr>
          <w:rStyle w:val="1147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Общая сумма требуемого гарантийного обеспечения – сумма независимой гарантии Корпорации и поручительства Фонда в рамках структуры обеспечения при предоставлении </w:t>
      </w:r>
      <w:r>
        <w:rPr>
          <w:rFonts w:ascii="Times New Roman" w:hAnsi="Times New Roman"/>
          <w:sz w:val="16"/>
          <w:szCs w:val="16"/>
        </w:rPr>
        <w:t xml:space="preserve">Согарантии</w:t>
      </w:r>
      <w:r>
        <w:rPr>
          <w:rFonts w:ascii="Times New Roman" w:hAnsi="Times New Roman"/>
          <w:sz w:val="16"/>
          <w:szCs w:val="16"/>
        </w:rPr>
        <w:t xml:space="preserve">.</w:t>
      </w:r>
      <w:r/>
    </w:p>
  </w:footnote>
  <w:footnote w:id="9">
    <w:p>
      <w:pPr>
        <w:pStyle w:val="1145"/>
        <w:jc w:val="both"/>
        <w:rPr>
          <w:rFonts w:ascii="Times New Roman" w:hAnsi="Times New Roman"/>
        </w:rPr>
      </w:pPr>
      <w:r>
        <w:t xml:space="preserve">                </w:t>
      </w:r>
      <w:r>
        <w:rPr>
          <w:rStyle w:val="114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Формы анкет Клиентов  </w:t>
      </w:r>
      <w:r>
        <w:rPr>
          <w:rFonts w:ascii="Times New Roman" w:hAnsi="Times New Roman"/>
          <w:sz w:val="24"/>
          <w:szCs w:val="24"/>
        </w:rPr>
        <w:t xml:space="preserve">содержатся в Приложениях № 4,5 к</w:t>
      </w:r>
      <w:r>
        <w:rPr>
          <w:rFonts w:ascii="Times New Roman" w:hAnsi="Times New Roman"/>
          <w:sz w:val="24"/>
          <w:szCs w:val="24"/>
        </w:rPr>
        <w:t xml:space="preserve"> настоящему регламенту. </w:t>
      </w:r>
      <w:r>
        <w:rPr>
          <w:rFonts w:ascii="Times New Roman" w:hAnsi="Times New Roman"/>
          <w:sz w:val="24"/>
          <w:szCs w:val="24"/>
        </w:rPr>
        <w:t xml:space="preserve">При получении займа в МКК ТОФПМП </w:t>
      </w:r>
      <w:r>
        <w:rPr>
          <w:rFonts w:ascii="Times New Roman" w:hAnsi="Times New Roman"/>
          <w:sz w:val="24"/>
          <w:szCs w:val="24"/>
        </w:rPr>
        <w:t xml:space="preserve">предоставляется копия з</w:t>
      </w:r>
      <w:r>
        <w:rPr>
          <w:rFonts w:ascii="Times New Roman" w:hAnsi="Times New Roman"/>
          <w:sz w:val="24"/>
          <w:szCs w:val="24"/>
        </w:rPr>
        <w:t xml:space="preserve">аявлени</w:t>
      </w:r>
      <w:r>
        <w:rPr>
          <w:rFonts w:ascii="Times New Roman" w:hAnsi="Times New Roman"/>
          <w:sz w:val="24"/>
          <w:szCs w:val="24"/>
        </w:rPr>
        <w:t xml:space="preserve">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Клиента </w:t>
      </w:r>
      <w:r>
        <w:rPr>
          <w:rFonts w:ascii="Times New Roman" w:hAnsi="Times New Roman"/>
          <w:sz w:val="24"/>
          <w:szCs w:val="24"/>
        </w:rPr>
        <w:t xml:space="preserve"> на получение финансовой поддержки в виде выдачи </w:t>
      </w:r>
      <w:r>
        <w:rPr>
          <w:rFonts w:ascii="Times New Roman" w:hAnsi="Times New Roman"/>
          <w:sz w:val="24"/>
          <w:szCs w:val="24"/>
        </w:rPr>
        <w:t xml:space="preserve">микрозайма</w:t>
      </w:r>
      <w:r>
        <w:rPr>
          <w:rFonts w:ascii="Times New Roman" w:hAnsi="Times New Roman"/>
          <w:sz w:val="24"/>
          <w:szCs w:val="24"/>
        </w:rPr>
        <w:t xml:space="preserve"> в МКК ТОФПМП (по форме МКК ТОФПМП)</w:t>
      </w:r>
      <w:r>
        <w:rPr>
          <w:rFonts w:ascii="Times New Roman" w:hAnsi="Times New Roman"/>
          <w:sz w:val="24"/>
          <w:szCs w:val="24"/>
        </w:rPr>
        <w:t xml:space="preserve">,</w:t>
      </w:r>
      <w:r>
        <w:rPr>
          <w:rFonts w:ascii="Times New Roman" w:hAnsi="Times New Roman"/>
          <w:sz w:val="24"/>
          <w:szCs w:val="24"/>
        </w:rPr>
        <w:t xml:space="preserve"> заверенная </w:t>
      </w:r>
      <w:r>
        <w:rPr>
          <w:rFonts w:ascii="Times New Roman" w:hAnsi="Times New Roman"/>
          <w:sz w:val="24"/>
          <w:szCs w:val="24"/>
        </w:rPr>
        <w:t xml:space="preserve">подписью и </w:t>
      </w:r>
      <w:r>
        <w:rPr>
          <w:rFonts w:ascii="Times New Roman" w:hAnsi="Times New Roman"/>
          <w:sz w:val="24"/>
          <w:szCs w:val="24"/>
        </w:rPr>
        <w:t xml:space="preserve">печатью (при наличии) </w:t>
      </w:r>
      <w:r>
        <w:rPr>
          <w:rFonts w:ascii="Times New Roman" w:hAnsi="Times New Roman"/>
          <w:sz w:val="24"/>
          <w:szCs w:val="24"/>
        </w:rPr>
        <w:t xml:space="preserve">Клиента.</w:t>
      </w:r>
      <w:r/>
    </w:p>
  </w:footnote>
  <w:footnote w:id="10">
    <w:p>
      <w:pPr>
        <w:ind w:firstLine="709"/>
        <w:jc w:val="both"/>
        <w:spacing w:after="0" w:line="240" w:lineRule="auto"/>
        <w:tabs>
          <w:tab w:val="left" w:pos="708" w:leader="none"/>
        </w:tabs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  <w:r>
        <w:rPr>
          <w:rStyle w:val="114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У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казанные в настоящем Приложении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копии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документ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ов от Клиента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 должны быть заверены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подписью и печатью  </w:t>
      </w:r>
      <w:r>
        <w:rPr>
          <w:rFonts w:ascii="Times New Roman" w:hAnsi="Times New Roman"/>
          <w:sz w:val="24"/>
          <w:szCs w:val="24"/>
        </w:rPr>
        <w:t xml:space="preserve">(при наличии) </w:t>
      </w:r>
      <w:r>
        <w:rPr>
          <w:rFonts w:ascii="Times New Roman" w:hAnsi="Times New Roman"/>
          <w:sz w:val="24"/>
          <w:szCs w:val="24"/>
        </w:rPr>
        <w:t xml:space="preserve">уполномоченного лица Клиента, в случае отсутствия указания способа заверения в таблице.</w:t>
      </w:r>
      <w:r/>
    </w:p>
  </w:footnote>
  <w:footnote w:id="11">
    <w:p>
      <w:pPr>
        <w:ind w:firstLine="709"/>
        <w:jc w:val="both"/>
        <w:spacing w:after="0" w:line="240" w:lineRule="auto"/>
        <w:tabs>
          <w:tab w:val="left" w:pos="708" w:leader="none"/>
        </w:tabs>
        <w:rPr>
          <w:rFonts w:ascii="Times New Roman" w:hAnsi="Times New Roman" w:eastAsia="Times New Roman"/>
          <w:color w:val="00000A"/>
          <w:sz w:val="24"/>
          <w:szCs w:val="24"/>
          <w:lang w:eastAsia="ru-RU"/>
        </w:rPr>
      </w:pPr>
      <w:r>
        <w:rPr>
          <w:rStyle w:val="114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У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казанные в настоящем Приложении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копии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документ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ов от Клиента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 должны быть заверены </w:t>
      </w:r>
      <w:r>
        <w:rPr>
          <w:rFonts w:ascii="Times New Roman" w:hAnsi="Times New Roman" w:eastAsia="Times New Roman"/>
          <w:color w:val="00000A"/>
          <w:sz w:val="24"/>
          <w:szCs w:val="24"/>
          <w:lang w:eastAsia="ru-RU"/>
        </w:rPr>
        <w:t xml:space="preserve">подписью и печатью  </w:t>
      </w:r>
      <w:r>
        <w:rPr>
          <w:rFonts w:ascii="Times New Roman" w:hAnsi="Times New Roman"/>
          <w:sz w:val="24"/>
          <w:szCs w:val="24"/>
        </w:rPr>
        <w:t xml:space="preserve">(при наличии) </w:t>
      </w:r>
      <w:r>
        <w:rPr>
          <w:rFonts w:ascii="Times New Roman" w:hAnsi="Times New Roman"/>
          <w:sz w:val="24"/>
          <w:szCs w:val="24"/>
        </w:rPr>
        <w:t xml:space="preserve">уполномоченного лица Клиента, в случае отсутствия указания способа заверения в таблице.</w:t>
      </w:r>
      <w:r/>
    </w:p>
  </w:footnote>
  <w:footnote w:id="12">
    <w:p>
      <w:pPr>
        <w:pStyle w:val="1145"/>
        <w:rPr>
          <w:rFonts w:ascii="Times New Roman" w:hAnsi="Times New Roman"/>
          <w:sz w:val="24"/>
          <w:szCs w:val="24"/>
        </w:rPr>
      </w:pPr>
      <w:r>
        <w:rPr>
          <w:rStyle w:val="1147"/>
        </w:rPr>
        <w:footnoteRef/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Не предоставляется обществами с ограниченной ответственностью, действующими на основании типового устава.</w:t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38</w:t>
    </w:r>
    <w:r>
      <w:fldChar w:fldCharType="end"/>
    </w:r>
    <w:r/>
  </w:p>
  <w:p>
    <w:pPr>
      <w:pStyle w:val="11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50</w:t>
    </w:r>
    <w:r>
      <w:fldChar w:fldCharType="end"/>
    </w:r>
    <w:r/>
  </w:p>
  <w:p>
    <w:pPr>
      <w:pStyle w:val="1111"/>
      <w:tabs>
        <w:tab w:val="center" w:pos="7285" w:leader="none"/>
        <w:tab w:val="left" w:pos="10587" w:leader="none"/>
      </w:tabs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53</w:t>
    </w:r>
    <w:r>
      <w:fldChar w:fldCharType="end"/>
    </w:r>
    <w:r/>
  </w:p>
  <w:p>
    <w:pPr>
      <w:pStyle w:val="1111"/>
      <w:tabs>
        <w:tab w:val="center" w:pos="7285" w:leader="none"/>
        <w:tab w:val="left" w:pos="10587" w:leader="none"/>
      </w:tabs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56</w:t>
    </w:r>
    <w:r>
      <w:fldChar w:fldCharType="end"/>
    </w:r>
    <w:r/>
  </w:p>
  <w:p>
    <w:pPr>
      <w:pStyle w:val="1111"/>
      <w:tabs>
        <w:tab w:val="center" w:pos="7285" w:leader="none"/>
        <w:tab w:val="left" w:pos="10587" w:leader="none"/>
      </w:tabs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58</w:t>
    </w:r>
    <w:r>
      <w:fldChar w:fldCharType="end"/>
    </w:r>
    <w:r/>
  </w:p>
  <w:p>
    <w:pPr>
      <w:pStyle w:val="1111"/>
    </w:pPr>
    <w:r/>
    <w:r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67</w:t>
    </w:r>
    <w:r>
      <w:fldChar w:fldCharType="end"/>
    </w:r>
    <w:r/>
  </w:p>
  <w:p>
    <w:pPr>
      <w:pStyle w:val="1111"/>
    </w:pPr>
    <w:r/>
    <w:r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11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72</w:t>
    </w:r>
    <w:r>
      <w:fldChar w:fldCharType="end"/>
    </w:r>
    <w:r/>
  </w:p>
  <w:p>
    <w:pPr>
      <w:pStyle w:val="11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isLgl w:val="false"/>
      <w:suff w:val="nothing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4"/>
      <w:numFmt w:val="decimal"/>
      <w:isLgl w:val="false"/>
      <w:suff w:val="tab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  <w:tabs>
          <w:tab w:val="num" w:pos="450" w:leader="none"/>
        </w:tabs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450" w:hanging="450"/>
        <w:tabs>
          <w:tab w:val="num" w:pos="450" w:leader="none"/>
        </w:tabs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num" w:pos="720" w:leader="none"/>
        </w:tabs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num" w:pos="1080" w:leader="none"/>
        </w:tabs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num" w:pos="1440" w:leader="none"/>
        </w:tabs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num" w:pos="1800" w:leader="none"/>
        </w:tabs>
      </w:pPr>
      <w:rPr>
        <w:rFonts w:cs="Times New Roman" w:hint="default"/>
      </w:rPr>
    </w:lvl>
  </w:abstractNum>
  <w:abstractNum w:abstractNumId="2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0" w:hanging="360"/>
      </w:pPr>
      <w:rPr>
        <w:rFonts w:ascii="Symbol" w:hAnsi="Symbol" w:hint="default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9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1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3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5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397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69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1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3904" w:hanging="360"/>
      </w:pPr>
      <w:rPr>
        <w:rFonts w:cs="Times New Roman"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0850" w:hanging="36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6120" w:hanging="72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080" w:hanging="108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040" w:hanging="144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6200" w:hanging="1800"/>
      </w:pPr>
      <w:rPr>
        <w:rFonts w:cs="Times New Roman" w:hint="default"/>
      </w:r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isLgl w:val="false"/>
      <w:suff w:val="nothing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8866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4046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3"/>
      <w:numFmt w:val="decimal"/>
      <w:isLgl/>
      <w:suff w:val="tab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2629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5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81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30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46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34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7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94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3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54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isLgl w:val="false"/>
      <w:suff w:val="nothing"/>
      <w:lvlText w:val="%1.%2."/>
      <w:lvlJc w:val="left"/>
      <w:pPr>
        <w:ind w:firstLine="851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multiLevelType w:val="hybridMultilevel"/>
    <w:lvl w:ilvl="0">
      <w:start w:val="1"/>
      <w:numFmt w:val="bullet"/>
      <w:isLgl w:val="false"/>
      <w:suff w:val="nothing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</w:pPr>
      <w:rPr>
        <w:rFonts w:cs="Times New Roman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342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62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782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02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22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42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62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382" w:hanging="180"/>
      </w:pPr>
      <w:rPr>
        <w:rFonts w:cs="Times New Roman"/>
      </w:rPr>
    </w:lvl>
  </w:abstractNum>
  <w:abstractNum w:abstractNumId="35">
    <w:multiLevelType w:val="hybridMultilevel"/>
    <w:lvl w:ilvl="0">
      <w:start w:val="1"/>
      <w:numFmt w:val="bullet"/>
      <w:isLgl w:val="false"/>
      <w:suff w:val="nothing"/>
      <w:lvlText w:val=""/>
      <w:lvlJc w:val="left"/>
      <w:pPr>
        <w:ind w:left="3763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cs="Times New Roman" w:eastAsia="Times New Roman"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5"/>
  </w:num>
  <w:num w:numId="2">
    <w:abstractNumId w:val="27"/>
  </w:num>
  <w:num w:numId="3">
    <w:abstractNumId w:val="8"/>
  </w:num>
  <w:num w:numId="4">
    <w:abstractNumId w:val="1"/>
  </w:num>
  <w:num w:numId="5">
    <w:abstractNumId w:val="30"/>
  </w:num>
  <w:num w:numId="6">
    <w:abstractNumId w:val="36"/>
  </w:num>
  <w:num w:numId="7">
    <w:abstractNumId w:val="33"/>
  </w:num>
  <w:num w:numId="8">
    <w:abstractNumId w:val="9"/>
  </w:num>
  <w:num w:numId="9">
    <w:abstractNumId w:val="12"/>
  </w:num>
  <w:num w:numId="10">
    <w:abstractNumId w:val="18"/>
  </w:num>
  <w:num w:numId="11">
    <w:abstractNumId w:val="24"/>
  </w:num>
  <w:num w:numId="12">
    <w:abstractNumId w:val="13"/>
  </w:num>
  <w:num w:numId="13">
    <w:abstractNumId w:val="21"/>
  </w:num>
  <w:num w:numId="14">
    <w:abstractNumId w:val="3"/>
  </w:num>
  <w:num w:numId="15">
    <w:abstractNumId w:val="0"/>
  </w:num>
  <w:num w:numId="16">
    <w:abstractNumId w:val="19"/>
  </w:num>
  <w:num w:numId="17">
    <w:abstractNumId w:val="4"/>
  </w:num>
  <w:num w:numId="18">
    <w:abstractNumId w:val="31"/>
  </w:num>
  <w:num w:numId="19">
    <w:abstractNumId w:val="34"/>
  </w:num>
  <w:num w:numId="20">
    <w:abstractNumId w:val="6"/>
  </w:num>
  <w:num w:numId="21">
    <w:abstractNumId w:val="38"/>
  </w:num>
  <w:num w:numId="22">
    <w:abstractNumId w:val="35"/>
  </w:num>
  <w:num w:numId="23">
    <w:abstractNumId w:val="7"/>
  </w:num>
  <w:num w:numId="24">
    <w:abstractNumId w:val="37"/>
  </w:num>
  <w:num w:numId="25">
    <w:abstractNumId w:val="29"/>
  </w:num>
  <w:num w:numId="26">
    <w:abstractNumId w:val="35"/>
  </w:num>
  <w:num w:numId="27">
    <w:abstractNumId w:val="9"/>
  </w:num>
  <w:num w:numId="28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5"/>
  </w:num>
  <w:num w:numId="33">
    <w:abstractNumId w:val="16"/>
  </w:num>
  <w:num w:numId="34">
    <w:abstractNumId w:val="23"/>
  </w:num>
  <w:num w:numId="35">
    <w:abstractNumId w:val="32"/>
  </w:num>
  <w:num w:numId="36">
    <w:abstractNumId w:val="14"/>
  </w:num>
  <w:num w:numId="37">
    <w:abstractNumId w:val="22"/>
  </w:num>
  <w:num w:numId="38">
    <w:abstractNumId w:val="2"/>
  </w:num>
  <w:num w:numId="39">
    <w:abstractNumId w:val="26"/>
  </w:num>
  <w:num w:numId="40">
    <w:abstractNumId w:val="17"/>
  </w:num>
  <w:num w:numId="41">
    <w:abstractNumId w:val="28"/>
  </w:num>
  <w:num w:numId="42">
    <w:abstractNumId w:val="10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100"/>
    <w:next w:val="110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11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1100"/>
    <w:next w:val="110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1103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103"/>
    <w:link w:val="11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1103"/>
    <w:link w:val="1102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100"/>
    <w:next w:val="110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11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100"/>
    <w:next w:val="110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11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100"/>
    <w:next w:val="110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11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100"/>
    <w:next w:val="110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11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100"/>
    <w:next w:val="110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11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1103"/>
    <w:link w:val="1124"/>
    <w:uiPriority w:val="10"/>
    <w:rPr>
      <w:sz w:val="48"/>
      <w:szCs w:val="48"/>
    </w:rPr>
  </w:style>
  <w:style w:type="paragraph" w:styleId="34">
    <w:name w:val="Subtitle"/>
    <w:basedOn w:val="1100"/>
    <w:next w:val="110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1103"/>
    <w:link w:val="34"/>
    <w:uiPriority w:val="11"/>
    <w:rPr>
      <w:sz w:val="24"/>
      <w:szCs w:val="24"/>
    </w:rPr>
  </w:style>
  <w:style w:type="paragraph" w:styleId="36">
    <w:name w:val="Quote"/>
    <w:basedOn w:val="1100"/>
    <w:next w:val="110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100"/>
    <w:next w:val="110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1103"/>
    <w:link w:val="1111"/>
    <w:uiPriority w:val="99"/>
  </w:style>
  <w:style w:type="character" w:styleId="43">
    <w:name w:val="Footer Char"/>
    <w:basedOn w:val="1103"/>
    <w:link w:val="1113"/>
    <w:uiPriority w:val="99"/>
  </w:style>
  <w:style w:type="paragraph" w:styleId="44">
    <w:name w:val="Caption"/>
    <w:basedOn w:val="1100"/>
    <w:next w:val="110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1113"/>
    <w:uiPriority w:val="99"/>
  </w:style>
  <w:style w:type="table" w:styleId="47">
    <w:name w:val="Table Grid Light"/>
    <w:basedOn w:val="11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11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11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11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11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11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11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11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11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11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11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11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1145"/>
    <w:uiPriority w:val="99"/>
    <w:rPr>
      <w:sz w:val="18"/>
    </w:rPr>
  </w:style>
  <w:style w:type="paragraph" w:styleId="176">
    <w:name w:val="endnote text"/>
    <w:basedOn w:val="110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1103"/>
    <w:uiPriority w:val="99"/>
    <w:semiHidden/>
    <w:unhideWhenUsed/>
    <w:rPr>
      <w:vertAlign w:val="superscript"/>
    </w:rPr>
  </w:style>
  <w:style w:type="paragraph" w:styleId="179">
    <w:name w:val="toc 1"/>
    <w:basedOn w:val="1100"/>
    <w:next w:val="110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1100"/>
    <w:next w:val="110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1100"/>
    <w:next w:val="110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1100"/>
    <w:next w:val="110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1100"/>
    <w:next w:val="110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1100"/>
    <w:next w:val="110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1100"/>
    <w:next w:val="110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1100"/>
    <w:next w:val="110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1100"/>
    <w:next w:val="110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1100"/>
    <w:next w:val="1100"/>
    <w:uiPriority w:val="99"/>
    <w:unhideWhenUsed/>
    <w:pPr>
      <w:spacing w:after="0" w:afterAutospacing="0"/>
    </w:pPr>
  </w:style>
  <w:style w:type="paragraph" w:styleId="1100" w:default="1">
    <w:name w:val="Normal"/>
    <w:qFormat/>
    <w:pPr>
      <w:spacing w:after="200" w:line="276" w:lineRule="auto"/>
    </w:pPr>
    <w:rPr>
      <w:lang w:eastAsia="en-US"/>
    </w:rPr>
  </w:style>
  <w:style w:type="paragraph" w:styleId="1101">
    <w:name w:val="Heading 3"/>
    <w:basedOn w:val="1100"/>
    <w:next w:val="1100"/>
    <w:link w:val="1106"/>
    <w:uiPriority w:val="99"/>
    <w:qFormat/>
    <w:pPr>
      <w:keepLines/>
      <w:keepNext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1102">
    <w:name w:val="Heading 4"/>
    <w:basedOn w:val="1100"/>
    <w:next w:val="1100"/>
    <w:link w:val="1107"/>
    <w:uiPriority w:val="99"/>
    <w:qFormat/>
    <w:pPr>
      <w:keepLines/>
      <w:keepNext/>
      <w:spacing w:before="200" w:after="0"/>
      <w:outlineLvl w:val="3"/>
    </w:pPr>
    <w:rPr>
      <w:rFonts w:ascii="Cambria" w:hAnsi="Cambria" w:eastAsia="Times New Roman"/>
      <w:b/>
      <w:bCs/>
      <w:i/>
      <w:iCs/>
      <w:color w:val="4F81BD"/>
    </w:rPr>
  </w:style>
  <w:style w:type="character" w:styleId="1103" w:default="1">
    <w:name w:val="Default Paragraph Font"/>
    <w:uiPriority w:val="1"/>
    <w:semiHidden/>
    <w:unhideWhenUsed/>
  </w:style>
  <w:style w:type="table" w:styleId="11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105" w:default="1">
    <w:name w:val="No List"/>
    <w:uiPriority w:val="99"/>
    <w:semiHidden/>
    <w:unhideWhenUsed/>
  </w:style>
  <w:style w:type="character" w:styleId="1106" w:customStyle="1">
    <w:name w:val="Заголовок 3 Знак"/>
    <w:basedOn w:val="1103"/>
    <w:link w:val="1101"/>
    <w:uiPriority w:val="99"/>
    <w:rPr>
      <w:rFonts w:ascii="Cambria" w:hAnsi="Cambria" w:cs="Times New Roman"/>
      <w:b/>
      <w:bCs/>
      <w:color w:val="4F81BD"/>
      <w:lang w:eastAsia="en-US"/>
    </w:rPr>
  </w:style>
  <w:style w:type="character" w:styleId="1107" w:customStyle="1">
    <w:name w:val="Заголовок 4 Знак"/>
    <w:basedOn w:val="1103"/>
    <w:link w:val="1102"/>
    <w:uiPriority w:val="99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1108">
    <w:name w:val="No Spacing"/>
    <w:uiPriority w:val="1"/>
    <w:qFormat/>
    <w:rPr>
      <w:lang w:eastAsia="en-US"/>
    </w:rPr>
  </w:style>
  <w:style w:type="table" w:styleId="1109">
    <w:name w:val="Table Grid"/>
    <w:basedOn w:val="1104"/>
    <w:uiPriority w:val="59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1110">
    <w:name w:val="List Paragraph"/>
    <w:basedOn w:val="1100"/>
    <w:link w:val="1139"/>
    <w:uiPriority w:val="34"/>
    <w:qFormat/>
    <w:pPr>
      <w:contextualSpacing/>
      <w:ind w:left="720"/>
    </w:pPr>
    <w:rPr>
      <w:sz w:val="20"/>
      <w:szCs w:val="20"/>
    </w:rPr>
  </w:style>
  <w:style w:type="paragraph" w:styleId="1111">
    <w:name w:val="Header"/>
    <w:basedOn w:val="1100"/>
    <w:link w:val="1112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12" w:customStyle="1">
    <w:name w:val="Верхний колонтитул Знак"/>
    <w:basedOn w:val="1103"/>
    <w:link w:val="1111"/>
    <w:uiPriority w:val="99"/>
    <w:rPr>
      <w:rFonts w:cs="Times New Roman"/>
    </w:rPr>
  </w:style>
  <w:style w:type="paragraph" w:styleId="1113">
    <w:name w:val="Footer"/>
    <w:basedOn w:val="1100"/>
    <w:link w:val="1114"/>
    <w:uiPriority w:val="99"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1114" w:customStyle="1">
    <w:name w:val="Нижний колонтитул Знак"/>
    <w:basedOn w:val="1103"/>
    <w:link w:val="1113"/>
    <w:uiPriority w:val="99"/>
    <w:rPr>
      <w:rFonts w:cs="Times New Roman"/>
    </w:rPr>
  </w:style>
  <w:style w:type="paragraph" w:styleId="1115">
    <w:name w:val="Balloon Text"/>
    <w:basedOn w:val="1100"/>
    <w:link w:val="1116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1116" w:customStyle="1">
    <w:name w:val="Текст выноски Знак"/>
    <w:basedOn w:val="1103"/>
    <w:link w:val="1115"/>
    <w:uiPriority w:val="99"/>
    <w:semiHidden/>
    <w:rPr>
      <w:rFonts w:ascii="Tahoma" w:hAnsi="Tahoma" w:cs="Tahoma"/>
      <w:sz w:val="16"/>
      <w:szCs w:val="16"/>
    </w:rPr>
  </w:style>
  <w:style w:type="paragraph" w:styleId="1117">
    <w:name w:val="Revision"/>
    <w:hidden/>
    <w:uiPriority w:val="99"/>
    <w:semiHidden/>
    <w:rPr>
      <w:lang w:eastAsia="en-US"/>
    </w:rPr>
  </w:style>
  <w:style w:type="paragraph" w:styleId="1118" w:customStyle="1">
    <w:name w:val="Знак Знак Знак Знак"/>
    <w:basedOn w:val="1100"/>
    <w:uiPriority w:val="99"/>
    <w:pPr>
      <w:spacing w:after="160" w:line="240" w:lineRule="exact"/>
    </w:pPr>
    <w:rPr>
      <w:rFonts w:ascii="Verdana" w:hAnsi="Verdana" w:cs="Verdana" w:eastAsia="Times New Roman"/>
      <w:sz w:val="20"/>
      <w:szCs w:val="20"/>
      <w:lang w:val="en-US"/>
    </w:rPr>
  </w:style>
  <w:style w:type="paragraph" w:styleId="1119">
    <w:name w:val="Body Text 2"/>
    <w:basedOn w:val="1100"/>
    <w:link w:val="1120"/>
    <w:uiPriority w:val="99"/>
    <w:pPr>
      <w:spacing w:after="120" w:line="480" w:lineRule="auto"/>
    </w:pPr>
  </w:style>
  <w:style w:type="character" w:styleId="1120" w:customStyle="1">
    <w:name w:val="Основной текст 2 Знак"/>
    <w:basedOn w:val="1103"/>
    <w:link w:val="1119"/>
    <w:uiPriority w:val="99"/>
    <w:rPr>
      <w:rFonts w:cs="Times New Roman"/>
    </w:rPr>
  </w:style>
  <w:style w:type="paragraph" w:styleId="1121">
    <w:name w:val="Body Text"/>
    <w:basedOn w:val="1100"/>
    <w:link w:val="1122"/>
    <w:uiPriority w:val="99"/>
    <w:semiHidden/>
    <w:pPr>
      <w:spacing w:after="120"/>
    </w:pPr>
  </w:style>
  <w:style w:type="character" w:styleId="1122" w:customStyle="1">
    <w:name w:val="Основной текст Знак"/>
    <w:basedOn w:val="1103"/>
    <w:link w:val="1121"/>
    <w:uiPriority w:val="99"/>
    <w:semiHidden/>
    <w:rPr>
      <w:rFonts w:cs="Times New Roman"/>
    </w:rPr>
  </w:style>
  <w:style w:type="paragraph" w:styleId="1123" w:customStyle="1">
    <w:name w:val="ConsTitle"/>
    <w:uiPriority w:val="99"/>
    <w:pPr>
      <w:widowControl w:val="off"/>
    </w:pPr>
    <w:rPr>
      <w:rFonts w:ascii="Arial" w:hAnsi="Arial" w:cs="Arial" w:eastAsia="Times New Roman"/>
      <w:b/>
      <w:bCs/>
      <w:sz w:val="16"/>
      <w:szCs w:val="16"/>
    </w:rPr>
  </w:style>
  <w:style w:type="paragraph" w:styleId="1124">
    <w:name w:val="Title"/>
    <w:basedOn w:val="1100"/>
    <w:link w:val="1125"/>
    <w:uiPriority w:val="99"/>
    <w:qFormat/>
    <w:pPr>
      <w:jc w:val="center"/>
      <w:spacing w:after="0" w:line="240" w:lineRule="auto"/>
      <w:tabs>
        <w:tab w:val="left" w:pos="0" w:leader="none"/>
        <w:tab w:val="center" w:pos="5103" w:leader="none"/>
        <w:tab w:val="right" w:pos="10206" w:leader="none"/>
      </w:tabs>
    </w:pPr>
    <w:rPr>
      <w:rFonts w:ascii="Times New Roman" w:hAnsi="Times New Roman" w:eastAsia="Times New Roman"/>
      <w:b/>
      <w:color w:val="000000"/>
      <w:sz w:val="24"/>
      <w:szCs w:val="20"/>
      <w:lang w:eastAsia="ru-RU"/>
    </w:rPr>
  </w:style>
  <w:style w:type="character" w:styleId="1125" w:customStyle="1">
    <w:name w:val="Название Знак"/>
    <w:basedOn w:val="1103"/>
    <w:link w:val="1124"/>
    <w:uiPriority w:val="9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1126">
    <w:name w:val="Body Text 3"/>
    <w:basedOn w:val="1100"/>
    <w:link w:val="1127"/>
    <w:uiPriority w:val="99"/>
    <w:pPr>
      <w:spacing w:after="120" w:line="240" w:lineRule="auto"/>
    </w:pPr>
    <w:rPr>
      <w:rFonts w:ascii="Times New Roman" w:hAnsi="Times New Roman" w:eastAsia="Times New Roman"/>
      <w:sz w:val="16"/>
      <w:szCs w:val="16"/>
      <w:lang w:eastAsia="ru-RU"/>
    </w:rPr>
  </w:style>
  <w:style w:type="character" w:styleId="1127" w:customStyle="1">
    <w:name w:val="Основной текст 3 Знак"/>
    <w:basedOn w:val="1103"/>
    <w:link w:val="1126"/>
    <w:uiPriority w:val="99"/>
    <w:rPr>
      <w:rFonts w:ascii="Times New Roman" w:hAnsi="Times New Roman" w:cs="Times New Roman"/>
      <w:sz w:val="16"/>
      <w:szCs w:val="16"/>
      <w:lang w:eastAsia="ru-RU"/>
    </w:rPr>
  </w:style>
  <w:style w:type="character" w:styleId="1128" w:customStyle="1">
    <w:name w:val="blk"/>
    <w:basedOn w:val="1103"/>
    <w:uiPriority w:val="99"/>
    <w:rPr>
      <w:rFonts w:cs="Times New Roman"/>
    </w:rPr>
  </w:style>
  <w:style w:type="paragraph" w:styleId="1129" w:customStyle="1">
    <w:name w:val="Default"/>
    <w:rPr>
      <w:rFonts w:ascii="Tahoma" w:hAnsi="Tahoma" w:cs="Tahoma" w:eastAsia="Times New Roman"/>
      <w:color w:val="000000"/>
      <w:sz w:val="24"/>
      <w:szCs w:val="24"/>
    </w:rPr>
  </w:style>
  <w:style w:type="character" w:styleId="1130">
    <w:name w:val="annotation reference"/>
    <w:basedOn w:val="1103"/>
    <w:uiPriority w:val="99"/>
    <w:semiHidden/>
    <w:rPr>
      <w:rFonts w:cs="Times New Roman"/>
      <w:sz w:val="16"/>
      <w:szCs w:val="16"/>
    </w:rPr>
  </w:style>
  <w:style w:type="paragraph" w:styleId="1131">
    <w:name w:val="annotation text"/>
    <w:basedOn w:val="1100"/>
    <w:link w:val="1132"/>
    <w:uiPriority w:val="99"/>
    <w:pPr>
      <w:spacing w:line="240" w:lineRule="auto"/>
    </w:pPr>
    <w:rPr>
      <w:sz w:val="20"/>
      <w:szCs w:val="20"/>
    </w:rPr>
  </w:style>
  <w:style w:type="character" w:styleId="1132" w:customStyle="1">
    <w:name w:val="Текст примечания Знак"/>
    <w:basedOn w:val="1103"/>
    <w:link w:val="1131"/>
    <w:uiPriority w:val="99"/>
    <w:rPr>
      <w:rFonts w:cs="Times New Roman"/>
      <w:sz w:val="20"/>
      <w:szCs w:val="20"/>
      <w:lang w:eastAsia="en-US"/>
    </w:rPr>
  </w:style>
  <w:style w:type="paragraph" w:styleId="1133">
    <w:name w:val="annotation subject"/>
    <w:basedOn w:val="1131"/>
    <w:next w:val="1131"/>
    <w:link w:val="1134"/>
    <w:uiPriority w:val="99"/>
    <w:semiHidden/>
    <w:rPr>
      <w:b/>
      <w:bCs/>
    </w:rPr>
  </w:style>
  <w:style w:type="character" w:styleId="1134" w:customStyle="1">
    <w:name w:val="Тема примечания Знак"/>
    <w:basedOn w:val="1132"/>
    <w:link w:val="1133"/>
    <w:uiPriority w:val="99"/>
    <w:semiHidden/>
    <w:rPr>
      <w:rFonts w:cs="Times New Roman"/>
      <w:b/>
      <w:bCs/>
      <w:sz w:val="20"/>
      <w:szCs w:val="20"/>
      <w:lang w:eastAsia="en-US"/>
    </w:rPr>
  </w:style>
  <w:style w:type="paragraph" w:styleId="1135" w:customStyle="1">
    <w:name w:val="ConsPlusNormal"/>
    <w:pPr>
      <w:widowControl w:val="off"/>
    </w:pPr>
    <w:rPr>
      <w:rFonts w:cs="Calibri" w:eastAsia="Times New Roman"/>
      <w:szCs w:val="20"/>
    </w:rPr>
  </w:style>
  <w:style w:type="paragraph" w:styleId="1136">
    <w:name w:val="Body Text Indent"/>
    <w:basedOn w:val="1100"/>
    <w:link w:val="1137"/>
    <w:uiPriority w:val="99"/>
    <w:semiHidden/>
    <w:pPr>
      <w:ind w:left="283"/>
      <w:spacing w:after="120"/>
    </w:pPr>
  </w:style>
  <w:style w:type="character" w:styleId="1137" w:customStyle="1">
    <w:name w:val="Основной текст с отступом Знак"/>
    <w:basedOn w:val="1103"/>
    <w:link w:val="1136"/>
    <w:uiPriority w:val="99"/>
    <w:semiHidden/>
    <w:rPr>
      <w:rFonts w:cs="Times New Roman"/>
      <w:lang w:eastAsia="en-US"/>
    </w:rPr>
  </w:style>
  <w:style w:type="paragraph" w:styleId="1138" w:customStyle="1">
    <w:name w:val="ConsNonformat"/>
    <w:uiPriority w:val="99"/>
    <w:pPr>
      <w:widowControl w:val="off"/>
    </w:pPr>
    <w:rPr>
      <w:rFonts w:ascii="Courier New" w:hAnsi="Courier New" w:cs="Courier New" w:eastAsia="Times New Roman"/>
      <w:sz w:val="20"/>
      <w:szCs w:val="20"/>
    </w:rPr>
  </w:style>
  <w:style w:type="character" w:styleId="1139" w:customStyle="1">
    <w:name w:val="Абзац списка Знак"/>
    <w:link w:val="1110"/>
    <w:uiPriority w:val="34"/>
    <w:rPr>
      <w:lang w:eastAsia="en-US"/>
    </w:rPr>
  </w:style>
  <w:style w:type="character" w:styleId="1140">
    <w:name w:val="Hyperlink"/>
    <w:basedOn w:val="1103"/>
    <w:uiPriority w:val="99"/>
    <w:rPr>
      <w:rFonts w:cs="Times New Roman"/>
      <w:color w:val="0000FF"/>
      <w:u w:val="single"/>
    </w:rPr>
  </w:style>
  <w:style w:type="paragraph" w:styleId="1141" w:customStyle="1">
    <w:name w:val="Абзац с интервалом"/>
    <w:basedOn w:val="1100"/>
    <w:link w:val="1142"/>
    <w:uiPriority w:val="99"/>
    <w:pPr>
      <w:jc w:val="both"/>
      <w:spacing w:before="120" w:after="120" w:line="240" w:lineRule="auto"/>
    </w:pPr>
    <w:rPr>
      <w:rFonts w:ascii="Arial" w:hAnsi="Arial" w:eastAsia="Times New Roman"/>
      <w:sz w:val="24"/>
      <w:szCs w:val="24"/>
      <w:lang w:eastAsia="ru-RU"/>
    </w:rPr>
  </w:style>
  <w:style w:type="character" w:styleId="1142" w:customStyle="1">
    <w:name w:val="Абзац с интервалом Знак"/>
    <w:link w:val="1141"/>
    <w:uiPriority w:val="99"/>
    <w:rPr>
      <w:rFonts w:ascii="Arial" w:hAnsi="Arial"/>
      <w:sz w:val="24"/>
    </w:rPr>
  </w:style>
  <w:style w:type="paragraph" w:styleId="1143" w:customStyle="1">
    <w:name w:val="Без интервала1"/>
    <w:uiPriority w:val="99"/>
    <w:rPr>
      <w:rFonts w:eastAsia="Times New Roman"/>
      <w:lang w:eastAsia="en-US"/>
    </w:rPr>
  </w:style>
  <w:style w:type="paragraph" w:styleId="1144" w:customStyle="1">
    <w:name w:val="Без интервала2"/>
    <w:uiPriority w:val="99"/>
    <w:rPr>
      <w:rFonts w:eastAsia="Times New Roman"/>
      <w:lang w:eastAsia="en-US"/>
    </w:rPr>
  </w:style>
  <w:style w:type="paragraph" w:styleId="1145">
    <w:name w:val="footnote text"/>
    <w:basedOn w:val="1100"/>
    <w:link w:val="1146"/>
    <w:uiPriority w:val="99"/>
    <w:qFormat/>
    <w:pPr>
      <w:spacing w:after="0" w:line="240" w:lineRule="auto"/>
    </w:pPr>
    <w:rPr>
      <w:sz w:val="20"/>
      <w:szCs w:val="20"/>
    </w:rPr>
  </w:style>
  <w:style w:type="character" w:styleId="1146" w:customStyle="1">
    <w:name w:val="Текст сноски Знак"/>
    <w:basedOn w:val="1103"/>
    <w:link w:val="1145"/>
    <w:uiPriority w:val="99"/>
    <w:rPr>
      <w:rFonts w:ascii="Calibri" w:hAnsi="Calibri" w:cs="Times New Roman" w:eastAsia="Times New Roman"/>
      <w:sz w:val="20"/>
      <w:szCs w:val="20"/>
      <w:lang w:eastAsia="en-US"/>
    </w:rPr>
  </w:style>
  <w:style w:type="character" w:styleId="1147">
    <w:name w:val="footnote reference"/>
    <w:basedOn w:val="1103"/>
    <w:uiPriority w:val="99"/>
    <w:rPr>
      <w:rFonts w:cs="Times New Roman"/>
      <w:vertAlign w:val="superscript"/>
    </w:rPr>
  </w:style>
  <w:style w:type="paragraph" w:styleId="1148">
    <w:name w:val="Normal (Web)"/>
    <w:basedOn w:val="1100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1149" w:customStyle="1">
    <w:name w:val="apple-converted-space"/>
    <w:basedOn w:val="1103"/>
    <w:rPr>
      <w:rFonts w:cs="Times New Roman"/>
    </w:rPr>
  </w:style>
  <w:style w:type="character" w:styleId="1150" w:customStyle="1">
    <w:name w:val="w"/>
    <w:basedOn w:val="1103"/>
    <w:uiPriority w:val="99"/>
    <w:rPr>
      <w:rFonts w:cs="Times New Roman"/>
    </w:rPr>
  </w:style>
  <w:style w:type="character" w:styleId="1151" w:customStyle="1">
    <w:name w:val="Текст сноски Знак1"/>
    <w:rPr>
      <w:rFonts w:ascii="Times New Roman" w:hAnsi="Times New Roman" w:cs="Times New Roman"/>
      <w:sz w:val="20"/>
      <w:szCs w:val="20"/>
      <w:lang w:eastAsia="ru-RU"/>
    </w:rPr>
  </w:style>
  <w:style w:type="character" w:styleId="1152" w:customStyle="1">
    <w:name w:val="Текст примечания Знак1"/>
    <w:uiPriority w:val="99"/>
    <w:semiHidden/>
    <w:rPr>
      <w:rFonts w:ascii="Calibri" w:hAnsi="Calibri" w:eastAsia="Calibri"/>
      <w:lang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header" Target="header6.xml" /><Relationship Id="rId15" Type="http://schemas.openxmlformats.org/officeDocument/2006/relationships/header" Target="header7.xml" /><Relationship Id="rId16" Type="http://schemas.openxmlformats.org/officeDocument/2006/relationships/footer" Target="footer1.xml" /><Relationship Id="rId17" Type="http://schemas.openxmlformats.org/officeDocument/2006/relationships/footer" Target="footer2.xml" /><Relationship Id="rId18" Type="http://schemas.openxmlformats.org/officeDocument/2006/relationships/footer" Target="footer3.xml" /><Relationship Id="rId19" Type="http://schemas.openxmlformats.org/officeDocument/2006/relationships/footer" Target="footer4.xml" /><Relationship Id="rId20" Type="http://schemas.openxmlformats.org/officeDocument/2006/relationships/footer" Target="footer5.xml" /><Relationship Id="rId21" Type="http://schemas.openxmlformats.org/officeDocument/2006/relationships/customXml" Target="../customXml/item1.xml" /><Relationship Id="rId22" Type="http://schemas.openxmlformats.org/officeDocument/2006/relationships/hyperlink" Target="consultantplus://offline/ref=3BD4170F91E040F3F43B11677D5C91FE2C6D663696D1BA417B24FA145857BD2EAE1D3CB4AA6C203174F93932B4t0QBN" TargetMode="External"/><Relationship Id="rId23" Type="http://schemas.openxmlformats.org/officeDocument/2006/relationships/hyperlink" Target="consultantplus://offline/ref=9CFA9DF778D6C723486500682EF3445BDB944DE5FFC598BF259BFAF7321FB9E0CB905704C7CEF07939069D94F3P5g9L" TargetMode="External"/><Relationship Id="rId24" Type="http://schemas.openxmlformats.org/officeDocument/2006/relationships/hyperlink" Target="consultantplus://offline/ref=CD1691DC61E3F35B336764F9CFD64AB7E3DD7401F17284B008E25BFF939DB531DB7DD2964AD85F7C5A9AAAEF4AE55108B34F61E141mE2DF" TargetMode="External"/><Relationship Id="rId25" Type="http://schemas.openxmlformats.org/officeDocument/2006/relationships/hyperlink" Target="consultantplus://offline/ref=AD0503B6852A9A1F30834B327F33D2C197813830572BFB6713378AEA2E92042A5A5DA2C54C3BF0F1F6140379EE87F056C18EAA8FN9HFN" TargetMode="External"/><Relationship Id="rId26" Type="http://schemas.openxmlformats.org/officeDocument/2006/relationships/hyperlink" Target="consultantplus://offline/ref=AD0503B6852A9A1F30834B327F33D2C1978138355022FB6713378AEA2E92042A5A5DA2C24D30A4A6B14A5A29A2CCFC55D792AB8C899B73E2N2H7N" TargetMode="External"/><Relationship Id="rId27" Type="http://schemas.openxmlformats.org/officeDocument/2006/relationships/hyperlink" Target="consultantplus://offline/ref=14FC4490E96667BD1C0A4A015D2E4B73EBB8F651A7FC392ADB427B19A6A97E9003764808109AD14C3CE176E978ABA87918BF77EB195E1D64o7u4M" TargetMode="External"/><Relationship Id="rId28" Type="http://schemas.openxmlformats.org/officeDocument/2006/relationships/hyperlink" Target="consultantplus://offline/ref=14FC4490E96667BD1C0A4A015D2E4B73EBB8F651A7FC392ADB427B19A6A97E9003764808109AD14C3CE176E978ABA87918BF77EB195E1D64o7u4M" TargetMode="External"/><Relationship Id="rId29" Type="http://schemas.openxmlformats.org/officeDocument/2006/relationships/hyperlink" Target="consultantplus://offline/ref=9CFA9DF778D6C723486500682EF3445BDB944DE5FFC598BF259BFAF7321FB9E0CB905704C7CEF07939069D94F3P5g9L" TargetMode="External"/><Relationship Id="rId30" Type="http://schemas.openxmlformats.org/officeDocument/2006/relationships/hyperlink" Target="consultantplus://offline/ref=16FCC3BB42DEBEE7150DDAC7A50355F3A725381965EB19DDB0E1BCF97849BA35E020DE02261A1630g5D8L" TargetMode="External"/><Relationship Id="rId31" Type="http://schemas.openxmlformats.org/officeDocument/2006/relationships/hyperlink" Target="consultantplus://offline/ref=16FCC3BB42DEBEE7150DDAC7A50355F3A725381965EB19DDB0E1BCF97849BA35E020DE02261A1732g5D2L" TargetMode="External"/><Relationship Id="rId32" Type="http://schemas.openxmlformats.org/officeDocument/2006/relationships/image" Target="media/image1.jpg"/><Relationship Id="rId33" Type="http://schemas.openxmlformats.org/officeDocument/2006/relationships/hyperlink" Target="mailto:togf71@mail.ru" TargetMode="External"/><Relationship Id="rId34" Type="http://schemas.openxmlformats.org/officeDocument/2006/relationships/hyperlink" Target="http://mashenkof.ru/levoe_menyu/dopolnitelnie_soglasheniya_k_dogovoram/dopolnitelnoe_soglashenie_k_dogovo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ru.wikipedia.org/wiki/%D0%9C%D0%B0%D1%80%D0%BA%D0%B5%D1%82%D0%B8%D0%BD%D0%B3" TargetMode="External"/><Relationship Id="rId2" Type="http://schemas.openxmlformats.org/officeDocument/2006/relationships/hyperlink" Target="https://ru.wikipedia.org/wiki/%D0%9F%D1%80%D0%BE%D0%B5%D0%BA%D1%82" TargetMode="External"/><Relationship Id="rId3" Type="http://schemas.openxmlformats.org/officeDocument/2006/relationships/hyperlink" Target="https://ru.wikipedia.org/wiki/%D0%98%D0%BD%D0%B2%D0%B5%D1%81%D1%82%D0%B8%D1%86%D0%B8%D0%B8" TargetMode="External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_rels/header6.xml.rels><?xml version="1.0" encoding="UTF-8" standalone="yes"?><Relationships xmlns="http://schemas.openxmlformats.org/package/2006/relationships"></Relationships>
</file>

<file path=word/_rels/header7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1CFA9DD4-E733-444E-A90B-C552AE14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Биркина</dc:creator>
  <cp:lastModifiedBy>Алина Овчинникова</cp:lastModifiedBy>
  <cp:revision>14</cp:revision>
  <dcterms:created xsi:type="dcterms:W3CDTF">2023-04-18T09:06:00Z</dcterms:created>
  <dcterms:modified xsi:type="dcterms:W3CDTF">2023-05-18T12:40:14Z</dcterms:modified>
</cp:coreProperties>
</file>